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0D5" w:rsidRPr="00251C40" w:rsidRDefault="000D20D5" w:rsidP="00251C40">
      <w:pPr>
        <w:jc w:val="center"/>
        <w:rPr>
          <w:rFonts w:ascii="Arial Narrow" w:hAnsi="Arial Narrow"/>
          <w:b/>
          <w:noProof/>
          <w:sz w:val="24"/>
          <w:szCs w:val="24"/>
        </w:rPr>
      </w:pPr>
      <w:r w:rsidRPr="00251C40">
        <w:rPr>
          <w:rFonts w:ascii="Arial Narrow" w:hAnsi="Arial Narrow"/>
          <w:b/>
          <w:noProof/>
          <w:sz w:val="24"/>
          <w:szCs w:val="24"/>
        </w:rPr>
        <w:drawing>
          <wp:inline distT="0" distB="0" distL="0" distR="0">
            <wp:extent cx="1937406" cy="1095555"/>
            <wp:effectExtent l="19050" t="0" r="5694" b="0"/>
            <wp:docPr id="9" name="Picture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a:stretch>
                      <a:fillRect/>
                    </a:stretch>
                  </pic:blipFill>
                  <pic:spPr>
                    <a:xfrm>
                      <a:off x="0" y="0"/>
                      <a:ext cx="1939841" cy="1096932"/>
                    </a:xfrm>
                    <a:prstGeom prst="rect">
                      <a:avLst/>
                    </a:prstGeom>
                  </pic:spPr>
                </pic:pic>
              </a:graphicData>
            </a:graphic>
          </wp:inline>
        </w:drawing>
      </w:r>
      <w:r w:rsidR="00251C40" w:rsidRPr="00251C40">
        <w:rPr>
          <w:rFonts w:ascii="Arial Narrow" w:hAnsi="Arial Narrow"/>
          <w:b/>
          <w:noProof/>
          <w:sz w:val="24"/>
          <w:szCs w:val="24"/>
          <w:lang/>
        </w:rPr>
        <w:t xml:space="preserve"> </w:t>
      </w:r>
      <w:r w:rsidRPr="00251C40">
        <w:rPr>
          <w:rFonts w:ascii="Arial Narrow" w:hAnsi="Arial Narrow"/>
          <w:b/>
          <w:noProof/>
          <w:sz w:val="24"/>
          <w:szCs w:val="24"/>
        </w:rPr>
        <w:drawing>
          <wp:inline distT="0" distB="0" distL="0" distR="0">
            <wp:extent cx="2400046" cy="1253950"/>
            <wp:effectExtent l="19050" t="0" r="254" b="0"/>
            <wp:docPr id="11" name="Picture 10" desc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jpg"/>
                    <pic:cNvPicPr/>
                  </pic:nvPicPr>
                  <pic:blipFill>
                    <a:blip r:embed="rId6"/>
                    <a:stretch>
                      <a:fillRect/>
                    </a:stretch>
                  </pic:blipFill>
                  <pic:spPr>
                    <a:xfrm>
                      <a:off x="0" y="0"/>
                      <a:ext cx="2406858" cy="1257509"/>
                    </a:xfrm>
                    <a:prstGeom prst="rect">
                      <a:avLst/>
                    </a:prstGeom>
                  </pic:spPr>
                </pic:pic>
              </a:graphicData>
            </a:graphic>
          </wp:inline>
        </w:drawing>
      </w:r>
    </w:p>
    <w:p w:rsidR="00A939E6" w:rsidRPr="00251C40" w:rsidRDefault="001A5B69" w:rsidP="001A5B69">
      <w:pPr>
        <w:jc w:val="both"/>
        <w:rPr>
          <w:rFonts w:ascii="Arial Narrow" w:hAnsi="Arial Narrow"/>
          <w:b/>
          <w:noProof/>
          <w:sz w:val="28"/>
          <w:szCs w:val="24"/>
        </w:rPr>
      </w:pPr>
      <w:r w:rsidRPr="00251C40">
        <w:rPr>
          <w:rFonts w:ascii="Arial Narrow" w:hAnsi="Arial Narrow"/>
          <w:b/>
          <w:noProof/>
          <w:sz w:val="24"/>
          <w:szCs w:val="24"/>
        </w:rPr>
        <w:t xml:space="preserve">               </w:t>
      </w:r>
    </w:p>
    <w:p w:rsidR="00251C40" w:rsidRPr="00251C40" w:rsidRDefault="001A5B69" w:rsidP="00251C40">
      <w:pPr>
        <w:spacing w:after="0" w:afterAutospacing="0"/>
        <w:jc w:val="center"/>
        <w:rPr>
          <w:rFonts w:ascii="Arial Narrow" w:hAnsi="Arial Narrow"/>
          <w:b/>
          <w:sz w:val="28"/>
          <w:szCs w:val="24"/>
          <w:lang/>
        </w:rPr>
      </w:pPr>
      <w:r w:rsidRPr="00251C40">
        <w:rPr>
          <w:rFonts w:ascii="Arial Narrow" w:hAnsi="Arial Narrow"/>
          <w:b/>
          <w:sz w:val="28"/>
          <w:szCs w:val="24"/>
        </w:rPr>
        <w:t>СЕМИНАР</w:t>
      </w:r>
      <w:r w:rsidR="00E761ED" w:rsidRPr="00251C40">
        <w:rPr>
          <w:rFonts w:ascii="Arial Narrow" w:hAnsi="Arial Narrow"/>
          <w:b/>
          <w:sz w:val="28"/>
          <w:szCs w:val="24"/>
        </w:rPr>
        <w:t xml:space="preserve"> </w:t>
      </w:r>
    </w:p>
    <w:p w:rsidR="00D855BE" w:rsidRPr="00251C40" w:rsidRDefault="001A5B69" w:rsidP="00251C40">
      <w:pPr>
        <w:spacing w:after="0" w:afterAutospacing="0"/>
        <w:jc w:val="center"/>
        <w:rPr>
          <w:rFonts w:ascii="Arial Narrow" w:hAnsi="Arial Narrow"/>
          <w:b/>
          <w:sz w:val="28"/>
          <w:szCs w:val="24"/>
          <w:lang/>
        </w:rPr>
      </w:pPr>
      <w:r w:rsidRPr="00251C40">
        <w:rPr>
          <w:rFonts w:ascii="Arial Narrow" w:hAnsi="Arial Narrow"/>
          <w:b/>
          <w:sz w:val="28"/>
          <w:szCs w:val="24"/>
        </w:rPr>
        <w:t>ЕДУКАЦИЈА СТОНОТЕНИСКИХ ТРЕНЕРА</w:t>
      </w:r>
      <w:r w:rsidR="0055738E" w:rsidRPr="00251C40">
        <w:rPr>
          <w:rFonts w:ascii="Arial Narrow" w:hAnsi="Arial Narrow"/>
          <w:b/>
          <w:sz w:val="28"/>
          <w:szCs w:val="24"/>
        </w:rPr>
        <w:t xml:space="preserve">  И ИГРАЧА</w:t>
      </w:r>
    </w:p>
    <w:p w:rsidR="00251C40" w:rsidRPr="00251C40" w:rsidRDefault="00251C40" w:rsidP="00251C40">
      <w:pPr>
        <w:spacing w:after="0" w:afterAutospacing="0"/>
        <w:jc w:val="center"/>
        <w:rPr>
          <w:rFonts w:ascii="Arial Narrow" w:hAnsi="Arial Narrow"/>
          <w:b/>
          <w:sz w:val="24"/>
          <w:szCs w:val="24"/>
          <w:lang/>
        </w:rPr>
      </w:pPr>
    </w:p>
    <w:p w:rsidR="00FA3C28" w:rsidRPr="00251C40" w:rsidRDefault="001A5B69" w:rsidP="00E761ED">
      <w:pPr>
        <w:jc w:val="both"/>
        <w:rPr>
          <w:rFonts w:ascii="Arial Narrow" w:hAnsi="Arial Narrow"/>
          <w:sz w:val="24"/>
          <w:szCs w:val="24"/>
        </w:rPr>
      </w:pPr>
      <w:r w:rsidRPr="00251C40">
        <w:rPr>
          <w:rFonts w:ascii="Arial Narrow" w:hAnsi="Arial Narrow"/>
          <w:sz w:val="24"/>
          <w:szCs w:val="24"/>
        </w:rPr>
        <w:t>Регионални стонотениски савез Ниш</w:t>
      </w:r>
      <w:r w:rsidR="00251C40">
        <w:rPr>
          <w:rFonts w:ascii="Arial Narrow" w:hAnsi="Arial Narrow"/>
          <w:sz w:val="24"/>
          <w:szCs w:val="24"/>
          <w:lang/>
        </w:rPr>
        <w:t xml:space="preserve"> (РСТСН)</w:t>
      </w:r>
      <w:r w:rsidR="00251C40" w:rsidRPr="00251C40">
        <w:rPr>
          <w:rFonts w:ascii="Arial Narrow" w:hAnsi="Arial Narrow"/>
          <w:sz w:val="24"/>
          <w:szCs w:val="24"/>
          <w:lang/>
        </w:rPr>
        <w:t>,</w:t>
      </w:r>
      <w:r w:rsidR="00FA3C28" w:rsidRPr="00251C40">
        <w:rPr>
          <w:rFonts w:ascii="Arial Narrow" w:hAnsi="Arial Narrow"/>
          <w:sz w:val="24"/>
          <w:szCs w:val="24"/>
        </w:rPr>
        <w:t xml:space="preserve"> уз помоћ Факултета спорта и физичког васпитања Универзитета у Нишу</w:t>
      </w:r>
      <w:r w:rsidR="00251C40">
        <w:rPr>
          <w:rFonts w:ascii="Arial Narrow" w:hAnsi="Arial Narrow"/>
          <w:sz w:val="24"/>
          <w:szCs w:val="24"/>
          <w:lang/>
        </w:rPr>
        <w:t xml:space="preserve"> (ФСФВ)</w:t>
      </w:r>
      <w:r w:rsidR="000B247A" w:rsidRPr="00251C40">
        <w:rPr>
          <w:rFonts w:ascii="Arial Narrow" w:hAnsi="Arial Narrow"/>
          <w:sz w:val="24"/>
          <w:szCs w:val="24"/>
        </w:rPr>
        <w:t>,</w:t>
      </w:r>
      <w:r w:rsidR="00E761ED" w:rsidRPr="00251C40">
        <w:rPr>
          <w:rFonts w:ascii="Arial Narrow" w:hAnsi="Arial Narrow"/>
          <w:sz w:val="24"/>
          <w:szCs w:val="24"/>
        </w:rPr>
        <w:t xml:space="preserve"> </w:t>
      </w:r>
      <w:r w:rsidRPr="00251C40">
        <w:rPr>
          <w:rFonts w:ascii="Arial Narrow" w:hAnsi="Arial Narrow"/>
          <w:sz w:val="24"/>
          <w:szCs w:val="24"/>
        </w:rPr>
        <w:t xml:space="preserve">организује </w:t>
      </w:r>
      <w:r w:rsidR="00CB4238" w:rsidRPr="00251C40">
        <w:rPr>
          <w:rFonts w:ascii="Arial Narrow" w:hAnsi="Arial Narrow"/>
          <w:sz w:val="24"/>
          <w:szCs w:val="24"/>
        </w:rPr>
        <w:t xml:space="preserve">стручни </w:t>
      </w:r>
      <w:r w:rsidRPr="00251C40">
        <w:rPr>
          <w:rFonts w:ascii="Arial Narrow" w:hAnsi="Arial Narrow"/>
          <w:sz w:val="24"/>
          <w:szCs w:val="24"/>
        </w:rPr>
        <w:t xml:space="preserve">семинар за обуку тренера </w:t>
      </w:r>
      <w:r w:rsidR="00CB4238" w:rsidRPr="00251C40">
        <w:rPr>
          <w:rFonts w:ascii="Arial Narrow" w:hAnsi="Arial Narrow"/>
          <w:sz w:val="24"/>
          <w:szCs w:val="24"/>
        </w:rPr>
        <w:t xml:space="preserve">и играча </w:t>
      </w:r>
      <w:r w:rsidRPr="00251C40">
        <w:rPr>
          <w:rFonts w:ascii="Arial Narrow" w:hAnsi="Arial Narrow"/>
          <w:sz w:val="24"/>
          <w:szCs w:val="24"/>
        </w:rPr>
        <w:t>стоног тениса</w:t>
      </w:r>
      <w:r w:rsidR="00D855BE" w:rsidRPr="00251C40">
        <w:rPr>
          <w:rFonts w:ascii="Arial Narrow" w:hAnsi="Arial Narrow"/>
          <w:sz w:val="24"/>
          <w:szCs w:val="24"/>
        </w:rPr>
        <w:t xml:space="preserve">. </w:t>
      </w:r>
    </w:p>
    <w:p w:rsidR="00E761ED" w:rsidRPr="00251C40" w:rsidRDefault="001A5B69" w:rsidP="00FA3C28">
      <w:pPr>
        <w:jc w:val="both"/>
        <w:rPr>
          <w:rFonts w:ascii="Arial Narrow" w:hAnsi="Arial Narrow"/>
          <w:sz w:val="24"/>
          <w:szCs w:val="24"/>
          <w:lang/>
        </w:rPr>
      </w:pPr>
      <w:r w:rsidRPr="00251C40">
        <w:rPr>
          <w:rFonts w:ascii="Arial Narrow" w:hAnsi="Arial Narrow"/>
          <w:sz w:val="24"/>
          <w:szCs w:val="24"/>
        </w:rPr>
        <w:t>Семинар ће бити одржан у Нишу</w:t>
      </w:r>
      <w:r w:rsidR="00CB4238" w:rsidRPr="00251C40">
        <w:rPr>
          <w:rFonts w:ascii="Arial Narrow" w:hAnsi="Arial Narrow"/>
          <w:sz w:val="24"/>
          <w:szCs w:val="24"/>
        </w:rPr>
        <w:t xml:space="preserve">, 26.03.2017. (недеља) </w:t>
      </w:r>
      <w:r w:rsidRPr="00251C40">
        <w:rPr>
          <w:rFonts w:ascii="Arial Narrow" w:hAnsi="Arial Narrow"/>
          <w:sz w:val="24"/>
          <w:szCs w:val="24"/>
        </w:rPr>
        <w:t>у просторијама</w:t>
      </w:r>
      <w:r w:rsidR="00D855BE" w:rsidRPr="00251C40">
        <w:rPr>
          <w:rFonts w:ascii="Arial Narrow" w:hAnsi="Arial Narrow"/>
          <w:sz w:val="24"/>
          <w:szCs w:val="24"/>
        </w:rPr>
        <w:t xml:space="preserve"> </w:t>
      </w:r>
      <w:r w:rsidR="00251C40">
        <w:rPr>
          <w:rFonts w:ascii="Arial Narrow" w:hAnsi="Arial Narrow"/>
          <w:sz w:val="24"/>
          <w:szCs w:val="24"/>
          <w:lang/>
        </w:rPr>
        <w:t>ФСФВ-а</w:t>
      </w:r>
      <w:r w:rsidR="00D855BE" w:rsidRPr="00251C40">
        <w:rPr>
          <w:rFonts w:ascii="Arial Narrow" w:hAnsi="Arial Narrow"/>
          <w:sz w:val="24"/>
          <w:szCs w:val="24"/>
        </w:rPr>
        <w:t xml:space="preserve">, </w:t>
      </w:r>
      <w:r w:rsidRPr="00251C40">
        <w:rPr>
          <w:rFonts w:ascii="Arial Narrow" w:hAnsi="Arial Narrow"/>
          <w:sz w:val="24"/>
          <w:szCs w:val="24"/>
        </w:rPr>
        <w:t>ул.</w:t>
      </w:r>
      <w:r w:rsidR="00D855BE" w:rsidRPr="00251C40">
        <w:rPr>
          <w:rFonts w:ascii="Arial Narrow" w:hAnsi="Arial Narrow"/>
          <w:sz w:val="24"/>
          <w:szCs w:val="24"/>
        </w:rPr>
        <w:t xml:space="preserve"> </w:t>
      </w:r>
      <w:r w:rsidR="00CB4238" w:rsidRPr="00251C40">
        <w:rPr>
          <w:rFonts w:ascii="Arial Narrow" w:hAnsi="Arial Narrow"/>
          <w:sz w:val="24"/>
          <w:szCs w:val="24"/>
        </w:rPr>
        <w:t>Чарнојевићева 10А</w:t>
      </w:r>
      <w:r w:rsidR="00251C40">
        <w:rPr>
          <w:rFonts w:ascii="Arial Narrow" w:hAnsi="Arial Narrow"/>
          <w:sz w:val="24"/>
          <w:szCs w:val="24"/>
          <w:lang/>
        </w:rPr>
        <w:t xml:space="preserve">, 18000 Ниш. </w:t>
      </w:r>
    </w:p>
    <w:p w:rsidR="00CB4238" w:rsidRDefault="00CB4238" w:rsidP="00E761ED">
      <w:pPr>
        <w:jc w:val="both"/>
        <w:rPr>
          <w:rFonts w:ascii="Arial Narrow" w:hAnsi="Arial Narrow"/>
          <w:sz w:val="24"/>
          <w:szCs w:val="24"/>
          <w:lang/>
        </w:rPr>
      </w:pPr>
      <w:r w:rsidRPr="00251C40">
        <w:rPr>
          <w:rFonts w:ascii="Arial Narrow" w:hAnsi="Arial Narrow"/>
          <w:sz w:val="24"/>
          <w:szCs w:val="24"/>
        </w:rPr>
        <w:t>Сваки учесник семинара добиће сертификат о учествовању од стране РСТСН.</w:t>
      </w:r>
    </w:p>
    <w:p w:rsidR="007B4660" w:rsidRDefault="007B4660" w:rsidP="00E761ED">
      <w:pPr>
        <w:jc w:val="both"/>
        <w:rPr>
          <w:rFonts w:ascii="Arial Narrow" w:hAnsi="Arial Narrow"/>
          <w:sz w:val="24"/>
          <w:szCs w:val="24"/>
        </w:rPr>
      </w:pPr>
      <w:r>
        <w:rPr>
          <w:rFonts w:ascii="Arial Narrow" w:hAnsi="Arial Narrow"/>
          <w:sz w:val="24"/>
          <w:szCs w:val="24"/>
          <w:lang/>
        </w:rPr>
        <w:t xml:space="preserve">Детаљније информације о семинару: Драган Ђорђевић (председник </w:t>
      </w:r>
      <w:r w:rsidRPr="00251C40">
        <w:rPr>
          <w:rFonts w:ascii="Arial Narrow" w:hAnsi="Arial Narrow"/>
          <w:sz w:val="24"/>
          <w:szCs w:val="24"/>
        </w:rPr>
        <w:t>РСТСН</w:t>
      </w:r>
      <w:r>
        <w:rPr>
          <w:rFonts w:ascii="Arial Narrow" w:hAnsi="Arial Narrow"/>
          <w:sz w:val="24"/>
          <w:szCs w:val="24"/>
          <w:lang/>
        </w:rPr>
        <w:t xml:space="preserve">), 063/590477, </w:t>
      </w:r>
      <w:hyperlink r:id="rId7" w:history="1">
        <w:r w:rsidRPr="00DB7ECB">
          <w:rPr>
            <w:rStyle w:val="Hyperlink"/>
            <w:rFonts w:ascii="Arial Narrow" w:hAnsi="Arial Narrow"/>
            <w:sz w:val="24"/>
            <w:szCs w:val="24"/>
            <w:lang/>
          </w:rPr>
          <w:t>regi</w:t>
        </w:r>
        <w:r w:rsidRPr="00DB7ECB">
          <w:rPr>
            <w:rStyle w:val="Hyperlink"/>
            <w:rFonts w:ascii="Arial Narrow" w:hAnsi="Arial Narrow"/>
            <w:sz w:val="24"/>
            <w:szCs w:val="24"/>
          </w:rPr>
          <w:t>onnis@yahoo.com</w:t>
        </w:r>
      </w:hyperlink>
    </w:p>
    <w:p w:rsidR="000A79F0" w:rsidRPr="007B4660" w:rsidRDefault="007B4660" w:rsidP="00E761ED">
      <w:pPr>
        <w:jc w:val="both"/>
        <w:rPr>
          <w:rFonts w:ascii="Arial Narrow" w:hAnsi="Arial Narrow"/>
          <w:sz w:val="24"/>
          <w:szCs w:val="24"/>
          <w:lang/>
        </w:rPr>
      </w:pPr>
      <w:r>
        <w:rPr>
          <w:rFonts w:ascii="Arial Narrow" w:hAnsi="Arial Narrow"/>
          <w:sz w:val="24"/>
          <w:szCs w:val="24"/>
          <w:lang/>
        </w:rPr>
        <w:t>Котизација за семинар се не наплаћује.</w:t>
      </w:r>
    </w:p>
    <w:p w:rsidR="003D05B6" w:rsidRPr="00251C40" w:rsidRDefault="003D05B6" w:rsidP="00E761ED">
      <w:pPr>
        <w:jc w:val="both"/>
        <w:rPr>
          <w:rFonts w:ascii="Arial Narrow" w:hAnsi="Arial Narrow"/>
          <w:sz w:val="24"/>
          <w:szCs w:val="24"/>
        </w:rPr>
      </w:pPr>
    </w:p>
    <w:p w:rsidR="001A5B69" w:rsidRPr="00251C40" w:rsidRDefault="001A5B69" w:rsidP="007B4660">
      <w:pPr>
        <w:jc w:val="center"/>
        <w:rPr>
          <w:rFonts w:ascii="Arial Narrow" w:hAnsi="Arial Narrow"/>
          <w:b/>
          <w:sz w:val="24"/>
          <w:szCs w:val="24"/>
        </w:rPr>
      </w:pPr>
      <w:r w:rsidRPr="00251C40">
        <w:rPr>
          <w:rFonts w:ascii="Arial Narrow" w:hAnsi="Arial Narrow"/>
          <w:b/>
          <w:sz w:val="24"/>
          <w:szCs w:val="24"/>
        </w:rPr>
        <w:t>Тем</w:t>
      </w:r>
      <w:r w:rsidR="003617A9">
        <w:rPr>
          <w:rFonts w:ascii="Arial Narrow" w:hAnsi="Arial Narrow"/>
          <w:b/>
          <w:sz w:val="24"/>
          <w:szCs w:val="24"/>
          <w:lang/>
        </w:rPr>
        <w:t>а</w:t>
      </w:r>
      <w:r w:rsidRPr="00251C40">
        <w:rPr>
          <w:rFonts w:ascii="Arial Narrow" w:hAnsi="Arial Narrow"/>
          <w:b/>
          <w:sz w:val="24"/>
          <w:szCs w:val="24"/>
        </w:rPr>
        <w:t xml:space="preserve"> семинара</w:t>
      </w:r>
    </w:p>
    <w:p w:rsidR="003617A9" w:rsidRPr="003617A9" w:rsidRDefault="007B4660" w:rsidP="003617A9">
      <w:pPr>
        <w:spacing w:after="0" w:afterAutospacing="0"/>
        <w:jc w:val="center"/>
        <w:rPr>
          <w:rFonts w:ascii="Arial Black" w:hAnsi="Arial Black"/>
          <w:b/>
          <w:sz w:val="32"/>
          <w:szCs w:val="24"/>
          <w:lang/>
        </w:rPr>
      </w:pPr>
      <w:r w:rsidRPr="003617A9">
        <w:rPr>
          <w:rFonts w:ascii="Arial Black" w:hAnsi="Arial Black"/>
          <w:b/>
          <w:sz w:val="32"/>
          <w:szCs w:val="24"/>
          <w:lang/>
        </w:rPr>
        <w:t xml:space="preserve">САВРЕМЕНА </w:t>
      </w:r>
    </w:p>
    <w:p w:rsidR="00A939E6" w:rsidRPr="003617A9" w:rsidRDefault="007B4660" w:rsidP="003617A9">
      <w:pPr>
        <w:spacing w:after="0" w:afterAutospacing="0"/>
        <w:jc w:val="center"/>
        <w:rPr>
          <w:rFonts w:ascii="Arial Black" w:hAnsi="Arial Black"/>
          <w:b/>
          <w:sz w:val="32"/>
          <w:szCs w:val="24"/>
          <w:lang/>
        </w:rPr>
      </w:pPr>
      <w:r w:rsidRPr="003617A9">
        <w:rPr>
          <w:rFonts w:ascii="Arial Black" w:hAnsi="Arial Black"/>
          <w:b/>
          <w:sz w:val="32"/>
          <w:szCs w:val="24"/>
          <w:lang/>
        </w:rPr>
        <w:t>ТЕХНИЧКА, КОНДИЦИОНА И ПСИХОЛОШКА ПРИПРЕМА СТОНОТЕНИСЕРА</w:t>
      </w:r>
    </w:p>
    <w:p w:rsidR="003D05B6" w:rsidRPr="00251C40" w:rsidRDefault="003D05B6" w:rsidP="00BA5B79">
      <w:pPr>
        <w:jc w:val="both"/>
        <w:rPr>
          <w:rFonts w:ascii="Arial Narrow" w:hAnsi="Arial Narrow"/>
          <w:b/>
          <w:sz w:val="24"/>
          <w:szCs w:val="24"/>
        </w:rPr>
      </w:pPr>
    </w:p>
    <w:p w:rsidR="0090088F" w:rsidRPr="00251C40" w:rsidRDefault="00A639A6" w:rsidP="003617A9">
      <w:pPr>
        <w:jc w:val="center"/>
        <w:rPr>
          <w:rFonts w:ascii="Arial Narrow" w:hAnsi="Arial Narrow"/>
          <w:b/>
          <w:sz w:val="24"/>
          <w:szCs w:val="24"/>
        </w:rPr>
      </w:pPr>
      <w:r w:rsidRPr="00251C40">
        <w:rPr>
          <w:rFonts w:ascii="Arial Narrow" w:hAnsi="Arial Narrow"/>
          <w:b/>
          <w:sz w:val="24"/>
          <w:szCs w:val="24"/>
        </w:rPr>
        <w:t>Програм семинара</w:t>
      </w:r>
    </w:p>
    <w:tbl>
      <w:tblPr>
        <w:tblStyle w:val="TableGrid"/>
        <w:tblW w:w="0" w:type="auto"/>
        <w:jc w:val="center"/>
        <w:tblLook w:val="04A0"/>
      </w:tblPr>
      <w:tblGrid>
        <w:gridCol w:w="1500"/>
        <w:gridCol w:w="3484"/>
        <w:gridCol w:w="3510"/>
      </w:tblGrid>
      <w:tr w:rsidR="003617A9" w:rsidRPr="003617A9" w:rsidTr="003617A9">
        <w:trPr>
          <w:jc w:val="center"/>
        </w:trPr>
        <w:tc>
          <w:tcPr>
            <w:tcW w:w="0" w:type="auto"/>
            <w:shd w:val="clear" w:color="auto" w:fill="EEECE1" w:themeFill="background2"/>
          </w:tcPr>
          <w:p w:rsidR="001A5B69" w:rsidRPr="003617A9" w:rsidRDefault="001A5B69" w:rsidP="001A5B69">
            <w:pPr>
              <w:jc w:val="center"/>
              <w:rPr>
                <w:rFonts w:ascii="Arial Narrow" w:hAnsi="Arial Narrow"/>
                <w:b/>
                <w:sz w:val="24"/>
                <w:szCs w:val="24"/>
              </w:rPr>
            </w:pPr>
            <w:r w:rsidRPr="003617A9">
              <w:rPr>
                <w:rFonts w:ascii="Arial Narrow" w:hAnsi="Arial Narrow"/>
                <w:b/>
                <w:sz w:val="24"/>
                <w:szCs w:val="24"/>
              </w:rPr>
              <w:t>26.03.2017.</w:t>
            </w:r>
          </w:p>
        </w:tc>
        <w:tc>
          <w:tcPr>
            <w:tcW w:w="0" w:type="auto"/>
            <w:shd w:val="clear" w:color="auto" w:fill="EEECE1" w:themeFill="background2"/>
          </w:tcPr>
          <w:p w:rsidR="001A5B69" w:rsidRPr="003617A9" w:rsidRDefault="003617A9" w:rsidP="003617A9">
            <w:pPr>
              <w:jc w:val="center"/>
              <w:rPr>
                <w:rFonts w:ascii="Arial Narrow" w:hAnsi="Arial Narrow"/>
                <w:b/>
                <w:sz w:val="24"/>
                <w:szCs w:val="24"/>
              </w:rPr>
            </w:pPr>
            <w:r>
              <w:rPr>
                <w:rFonts w:ascii="Arial Narrow" w:hAnsi="Arial Narrow"/>
                <w:b/>
                <w:sz w:val="24"/>
                <w:szCs w:val="24"/>
                <w:lang/>
              </w:rPr>
              <w:t>Амфитеатар ФСФВ-а у Нишу</w:t>
            </w:r>
          </w:p>
        </w:tc>
        <w:tc>
          <w:tcPr>
            <w:tcW w:w="0" w:type="auto"/>
            <w:shd w:val="clear" w:color="auto" w:fill="EEECE1" w:themeFill="background2"/>
          </w:tcPr>
          <w:p w:rsidR="001A5B69" w:rsidRPr="003617A9" w:rsidRDefault="001A5B69" w:rsidP="001A5B69">
            <w:pPr>
              <w:jc w:val="center"/>
              <w:rPr>
                <w:rFonts w:ascii="Arial Narrow" w:hAnsi="Arial Narrow"/>
                <w:b/>
                <w:sz w:val="24"/>
                <w:szCs w:val="24"/>
              </w:rPr>
            </w:pPr>
            <w:r w:rsidRPr="003617A9">
              <w:rPr>
                <w:rFonts w:ascii="Arial Narrow" w:hAnsi="Arial Narrow"/>
                <w:b/>
                <w:sz w:val="24"/>
                <w:szCs w:val="24"/>
              </w:rPr>
              <w:t>Теме</w:t>
            </w:r>
          </w:p>
        </w:tc>
      </w:tr>
      <w:tr w:rsidR="003617A9" w:rsidRPr="003617A9" w:rsidTr="003617A9">
        <w:trPr>
          <w:jc w:val="center"/>
        </w:trPr>
        <w:tc>
          <w:tcPr>
            <w:tcW w:w="0" w:type="auto"/>
          </w:tcPr>
          <w:p w:rsidR="001A5B69" w:rsidRPr="003617A9" w:rsidRDefault="00BB1817" w:rsidP="003617A9">
            <w:pPr>
              <w:jc w:val="center"/>
              <w:rPr>
                <w:rFonts w:ascii="Arial Narrow" w:hAnsi="Arial Narrow"/>
                <w:sz w:val="24"/>
                <w:szCs w:val="24"/>
              </w:rPr>
            </w:pPr>
            <m:oMathPara>
              <m:oMath>
                <m:sSup>
                  <m:sSupPr>
                    <m:ctrlPr>
                      <w:rPr>
                        <w:rFonts w:ascii="Cambria Math" w:hAnsi="Arial Narrow"/>
                        <w:sz w:val="24"/>
                        <w:szCs w:val="24"/>
                      </w:rPr>
                    </m:ctrlPr>
                  </m:sSupPr>
                  <m:e>
                    <m:r>
                      <m:rPr>
                        <m:sty m:val="p"/>
                      </m:rPr>
                      <w:rPr>
                        <w:rFonts w:ascii="Cambria Math" w:hAnsi="Arial Narrow"/>
                        <w:sz w:val="24"/>
                        <w:szCs w:val="24"/>
                      </w:rPr>
                      <m:t>10</m:t>
                    </m:r>
                  </m:e>
                  <m:sup>
                    <m:r>
                      <m:rPr>
                        <m:sty m:val="p"/>
                      </m:rPr>
                      <w:rPr>
                        <w:rFonts w:ascii="Cambria Math" w:hAnsi="Arial Narrow"/>
                        <w:sz w:val="24"/>
                        <w:szCs w:val="24"/>
                      </w:rPr>
                      <m:t>00</m:t>
                    </m:r>
                  </m:sup>
                </m:sSup>
                <m:r>
                  <m:rPr>
                    <m:sty m:val="p"/>
                  </m:rPr>
                  <w:rPr>
                    <w:rFonts w:ascii="Arial Narrow" w:hAnsi="Arial Narrow"/>
                    <w:sz w:val="24"/>
                    <w:szCs w:val="24"/>
                  </w:rPr>
                  <m:t>-</m:t>
                </m:r>
                <m:sSup>
                  <m:sSupPr>
                    <m:ctrlPr>
                      <w:rPr>
                        <w:rFonts w:ascii="Cambria Math" w:hAnsi="Arial Narrow"/>
                        <w:sz w:val="24"/>
                        <w:szCs w:val="24"/>
                      </w:rPr>
                    </m:ctrlPr>
                  </m:sSupPr>
                  <m:e>
                    <m:r>
                      <m:rPr>
                        <m:sty m:val="p"/>
                      </m:rPr>
                      <w:rPr>
                        <w:rFonts w:ascii="Cambria Math" w:hAnsi="Arial Narrow"/>
                        <w:sz w:val="24"/>
                        <w:szCs w:val="24"/>
                      </w:rPr>
                      <m:t>10</m:t>
                    </m:r>
                  </m:e>
                  <m:sup>
                    <m:r>
                      <m:rPr>
                        <m:sty m:val="p"/>
                      </m:rPr>
                      <w:rPr>
                        <w:rFonts w:ascii="Cambria Math" w:hAnsi="Arial Narrow"/>
                        <w:sz w:val="24"/>
                        <w:szCs w:val="24"/>
                      </w:rPr>
                      <m:t>30</m:t>
                    </m:r>
                  </m:sup>
                </m:sSup>
                <m:r>
                  <m:rPr>
                    <m:sty m:val="p"/>
                  </m:rPr>
                  <w:rPr>
                    <w:rFonts w:ascii="Cambria Math" w:hAnsi="Arial Narrow"/>
                    <w:sz w:val="24"/>
                    <w:szCs w:val="24"/>
                  </w:rPr>
                  <m:t xml:space="preserve"> </m:t>
                </m:r>
              </m:oMath>
            </m:oMathPara>
          </w:p>
        </w:tc>
        <w:tc>
          <w:tcPr>
            <w:tcW w:w="0" w:type="auto"/>
          </w:tcPr>
          <w:p w:rsidR="001A5B69" w:rsidRPr="003617A9" w:rsidRDefault="00CB4238" w:rsidP="000A79F0">
            <w:pPr>
              <w:jc w:val="both"/>
              <w:rPr>
                <w:rFonts w:ascii="Arial Narrow" w:hAnsi="Arial Narrow"/>
                <w:b/>
                <w:sz w:val="24"/>
                <w:szCs w:val="24"/>
              </w:rPr>
            </w:pPr>
            <w:r w:rsidRPr="003617A9">
              <w:rPr>
                <w:rFonts w:ascii="Arial Narrow" w:hAnsi="Arial Narrow"/>
                <w:b/>
                <w:sz w:val="24"/>
                <w:szCs w:val="24"/>
              </w:rPr>
              <w:t>Долазак и регистрација учесника</w:t>
            </w:r>
          </w:p>
        </w:tc>
        <w:tc>
          <w:tcPr>
            <w:tcW w:w="0" w:type="auto"/>
          </w:tcPr>
          <w:p w:rsidR="001A5B69" w:rsidRPr="003617A9" w:rsidRDefault="003617A9" w:rsidP="003617A9">
            <w:pPr>
              <w:jc w:val="center"/>
              <w:rPr>
                <w:rFonts w:ascii="Arial Narrow" w:hAnsi="Arial Narrow"/>
                <w:sz w:val="24"/>
                <w:szCs w:val="24"/>
                <w:lang/>
              </w:rPr>
            </w:pPr>
            <w:r>
              <w:rPr>
                <w:rFonts w:ascii="Arial Narrow" w:hAnsi="Arial Narrow"/>
                <w:sz w:val="24"/>
                <w:szCs w:val="24"/>
                <w:lang/>
              </w:rPr>
              <w:t>-</w:t>
            </w:r>
          </w:p>
        </w:tc>
      </w:tr>
      <w:tr w:rsidR="003617A9" w:rsidRPr="003617A9" w:rsidTr="003617A9">
        <w:trPr>
          <w:jc w:val="center"/>
        </w:trPr>
        <w:tc>
          <w:tcPr>
            <w:tcW w:w="0" w:type="auto"/>
          </w:tcPr>
          <w:p w:rsidR="001A5B69" w:rsidRPr="003617A9" w:rsidRDefault="00BB1817" w:rsidP="003617A9">
            <w:pPr>
              <w:jc w:val="center"/>
              <w:rPr>
                <w:rFonts w:ascii="Arial Narrow" w:hAnsi="Arial Narrow"/>
                <w:sz w:val="24"/>
                <w:szCs w:val="24"/>
              </w:rPr>
            </w:pPr>
            <m:oMathPara>
              <m:oMath>
                <m:sSup>
                  <m:sSupPr>
                    <m:ctrlPr>
                      <w:rPr>
                        <w:rFonts w:ascii="Cambria Math" w:hAnsi="Arial Narrow"/>
                        <w:sz w:val="24"/>
                        <w:szCs w:val="24"/>
                      </w:rPr>
                    </m:ctrlPr>
                  </m:sSupPr>
                  <m:e>
                    <m:r>
                      <m:rPr>
                        <m:sty m:val="p"/>
                      </m:rPr>
                      <w:rPr>
                        <w:rFonts w:ascii="Cambria Math" w:hAnsi="Arial Narrow"/>
                        <w:sz w:val="24"/>
                        <w:szCs w:val="24"/>
                      </w:rPr>
                      <m:t>10</m:t>
                    </m:r>
                  </m:e>
                  <m:sup>
                    <m:r>
                      <m:rPr>
                        <m:sty m:val="p"/>
                      </m:rPr>
                      <w:rPr>
                        <w:rFonts w:ascii="Cambria Math" w:hAnsi="Arial Narrow"/>
                        <w:sz w:val="24"/>
                        <w:szCs w:val="24"/>
                      </w:rPr>
                      <m:t>30</m:t>
                    </m:r>
                  </m:sup>
                </m:sSup>
                <m:r>
                  <m:rPr>
                    <m:sty m:val="p"/>
                  </m:rPr>
                  <w:rPr>
                    <w:rFonts w:ascii="Arial Narrow" w:hAnsi="Arial Narrow"/>
                    <w:sz w:val="24"/>
                    <w:szCs w:val="24"/>
                  </w:rPr>
                  <m:t>-</m:t>
                </m:r>
                <m:r>
                  <m:rPr>
                    <m:sty m:val="p"/>
                  </m:rPr>
                  <w:rPr>
                    <w:rFonts w:ascii="Cambria Math" w:hAnsi="Arial Narrow"/>
                    <w:sz w:val="24"/>
                    <w:szCs w:val="24"/>
                  </w:rPr>
                  <m:t xml:space="preserve"> </m:t>
                </m:r>
                <m:sSup>
                  <m:sSupPr>
                    <m:ctrlPr>
                      <w:rPr>
                        <w:rFonts w:ascii="Cambria Math" w:hAnsi="Arial Narrow"/>
                        <w:sz w:val="24"/>
                        <w:szCs w:val="24"/>
                      </w:rPr>
                    </m:ctrlPr>
                  </m:sSupPr>
                  <m:e>
                    <m:r>
                      <m:rPr>
                        <m:sty m:val="p"/>
                      </m:rPr>
                      <w:rPr>
                        <w:rFonts w:ascii="Cambria Math" w:hAnsi="Arial Narrow"/>
                        <w:sz w:val="24"/>
                        <w:szCs w:val="24"/>
                      </w:rPr>
                      <m:t>11</m:t>
                    </m:r>
                  </m:e>
                  <m:sup>
                    <m:r>
                      <m:rPr>
                        <m:sty m:val="p"/>
                      </m:rPr>
                      <w:rPr>
                        <w:rFonts w:ascii="Cambria Math" w:hAnsi="Arial Narrow"/>
                        <w:sz w:val="24"/>
                        <w:szCs w:val="24"/>
                      </w:rPr>
                      <m:t>15</m:t>
                    </m:r>
                  </m:sup>
                </m:sSup>
              </m:oMath>
            </m:oMathPara>
          </w:p>
        </w:tc>
        <w:tc>
          <w:tcPr>
            <w:tcW w:w="0" w:type="auto"/>
          </w:tcPr>
          <w:p w:rsidR="00A639A6" w:rsidRPr="003617A9" w:rsidRDefault="00A639A6" w:rsidP="000A79F0">
            <w:pPr>
              <w:jc w:val="both"/>
              <w:rPr>
                <w:rFonts w:ascii="Arial Narrow" w:hAnsi="Arial Narrow"/>
                <w:b/>
                <w:sz w:val="24"/>
                <w:szCs w:val="24"/>
              </w:rPr>
            </w:pPr>
            <w:r w:rsidRPr="003617A9">
              <w:rPr>
                <w:rFonts w:ascii="Arial Narrow" w:hAnsi="Arial Narrow"/>
                <w:b/>
                <w:sz w:val="24"/>
                <w:szCs w:val="24"/>
              </w:rPr>
              <w:t>Предавање - др Петар Митић</w:t>
            </w:r>
          </w:p>
        </w:tc>
        <w:tc>
          <w:tcPr>
            <w:tcW w:w="0" w:type="auto"/>
          </w:tcPr>
          <w:p w:rsidR="001A5B69" w:rsidRPr="003617A9" w:rsidRDefault="00A639A6" w:rsidP="000A79F0">
            <w:pPr>
              <w:jc w:val="both"/>
              <w:rPr>
                <w:rFonts w:ascii="Arial Narrow" w:hAnsi="Arial Narrow"/>
                <w:b/>
                <w:sz w:val="24"/>
                <w:szCs w:val="24"/>
              </w:rPr>
            </w:pPr>
            <w:r w:rsidRPr="003617A9">
              <w:rPr>
                <w:rFonts w:ascii="Arial Narrow" w:hAnsi="Arial Narrow"/>
                <w:b/>
                <w:sz w:val="24"/>
                <w:szCs w:val="24"/>
              </w:rPr>
              <w:t>Психолошка припрема спортиста</w:t>
            </w:r>
          </w:p>
        </w:tc>
      </w:tr>
      <w:tr w:rsidR="003617A9" w:rsidRPr="003617A9" w:rsidTr="003617A9">
        <w:trPr>
          <w:jc w:val="center"/>
        </w:trPr>
        <w:tc>
          <w:tcPr>
            <w:tcW w:w="0" w:type="auto"/>
          </w:tcPr>
          <w:p w:rsidR="00A639A6" w:rsidRPr="003617A9" w:rsidRDefault="00BB1817" w:rsidP="003617A9">
            <w:pPr>
              <w:jc w:val="both"/>
              <w:rPr>
                <w:rFonts w:ascii="Arial Narrow" w:hAnsi="Arial Narrow"/>
                <w:sz w:val="24"/>
                <w:szCs w:val="24"/>
              </w:rPr>
            </w:pPr>
            <m:oMathPara>
              <m:oMath>
                <m:sSup>
                  <m:sSupPr>
                    <m:ctrlPr>
                      <w:rPr>
                        <w:rFonts w:ascii="Cambria Math" w:hAnsi="Arial Narrow"/>
                        <w:sz w:val="24"/>
                        <w:szCs w:val="24"/>
                      </w:rPr>
                    </m:ctrlPr>
                  </m:sSupPr>
                  <m:e>
                    <m:r>
                      <m:rPr>
                        <m:sty m:val="p"/>
                      </m:rPr>
                      <w:rPr>
                        <w:rFonts w:ascii="Cambria Math" w:hAnsi="Arial Narrow"/>
                        <w:sz w:val="24"/>
                        <w:szCs w:val="24"/>
                      </w:rPr>
                      <m:t>11</m:t>
                    </m:r>
                  </m:e>
                  <m:sup>
                    <m:r>
                      <m:rPr>
                        <m:sty m:val="p"/>
                      </m:rPr>
                      <w:rPr>
                        <w:rFonts w:ascii="Cambria Math" w:hAnsi="Arial Narrow"/>
                        <w:sz w:val="24"/>
                        <w:szCs w:val="24"/>
                      </w:rPr>
                      <m:t>15</m:t>
                    </m:r>
                  </m:sup>
                </m:sSup>
                <m:r>
                  <m:rPr>
                    <m:sty m:val="p"/>
                  </m:rPr>
                  <w:rPr>
                    <w:rFonts w:ascii="Arial Narrow" w:hAnsi="Arial Narrow"/>
                    <w:sz w:val="24"/>
                    <w:szCs w:val="24"/>
                  </w:rPr>
                  <m:t>-</m:t>
                </m:r>
                <m:sSup>
                  <m:sSupPr>
                    <m:ctrlPr>
                      <w:rPr>
                        <w:rFonts w:ascii="Cambria Math" w:hAnsi="Arial Narrow"/>
                        <w:sz w:val="24"/>
                        <w:szCs w:val="24"/>
                      </w:rPr>
                    </m:ctrlPr>
                  </m:sSupPr>
                  <m:e>
                    <m:r>
                      <m:rPr>
                        <m:sty m:val="p"/>
                      </m:rPr>
                      <w:rPr>
                        <w:rFonts w:ascii="Cambria Math" w:hAnsi="Arial Narrow"/>
                        <w:sz w:val="24"/>
                        <w:szCs w:val="24"/>
                      </w:rPr>
                      <m:t>11</m:t>
                    </m:r>
                  </m:e>
                  <m:sup>
                    <m:r>
                      <m:rPr>
                        <m:sty m:val="p"/>
                      </m:rPr>
                      <w:rPr>
                        <w:rFonts w:ascii="Cambria Math" w:hAnsi="Arial Narrow"/>
                        <w:sz w:val="24"/>
                        <w:szCs w:val="24"/>
                      </w:rPr>
                      <m:t>30</m:t>
                    </m:r>
                  </m:sup>
                </m:sSup>
              </m:oMath>
            </m:oMathPara>
          </w:p>
        </w:tc>
        <w:tc>
          <w:tcPr>
            <w:tcW w:w="0" w:type="auto"/>
          </w:tcPr>
          <w:p w:rsidR="00A639A6" w:rsidRPr="003617A9" w:rsidRDefault="00A639A6" w:rsidP="000A79F0">
            <w:pPr>
              <w:jc w:val="both"/>
              <w:rPr>
                <w:rFonts w:ascii="Arial Narrow" w:hAnsi="Arial Narrow"/>
                <w:sz w:val="24"/>
                <w:szCs w:val="24"/>
              </w:rPr>
            </w:pPr>
            <w:r w:rsidRPr="003617A9">
              <w:rPr>
                <w:rFonts w:ascii="Arial Narrow" w:hAnsi="Arial Narrow"/>
                <w:sz w:val="24"/>
                <w:szCs w:val="24"/>
              </w:rPr>
              <w:t>Пауза</w:t>
            </w:r>
          </w:p>
        </w:tc>
        <w:tc>
          <w:tcPr>
            <w:tcW w:w="0" w:type="auto"/>
          </w:tcPr>
          <w:p w:rsidR="00A639A6" w:rsidRPr="003617A9" w:rsidRDefault="003617A9" w:rsidP="003617A9">
            <w:pPr>
              <w:jc w:val="center"/>
              <w:rPr>
                <w:rFonts w:ascii="Arial Narrow" w:hAnsi="Arial Narrow"/>
                <w:sz w:val="24"/>
                <w:szCs w:val="24"/>
              </w:rPr>
            </w:pPr>
            <w:r>
              <w:rPr>
                <w:rFonts w:ascii="Arial Narrow" w:hAnsi="Arial Narrow"/>
                <w:sz w:val="24"/>
                <w:szCs w:val="24"/>
                <w:lang/>
              </w:rPr>
              <w:t>-</w:t>
            </w:r>
          </w:p>
        </w:tc>
      </w:tr>
      <w:tr w:rsidR="003617A9" w:rsidRPr="003617A9" w:rsidTr="003617A9">
        <w:trPr>
          <w:jc w:val="center"/>
        </w:trPr>
        <w:tc>
          <w:tcPr>
            <w:tcW w:w="0" w:type="auto"/>
          </w:tcPr>
          <w:p w:rsidR="001A5B69" w:rsidRPr="003617A9" w:rsidRDefault="00BB1817" w:rsidP="003617A9">
            <w:pPr>
              <w:jc w:val="both"/>
              <w:rPr>
                <w:rFonts w:ascii="Arial Narrow" w:hAnsi="Arial Narrow"/>
                <w:sz w:val="24"/>
                <w:szCs w:val="24"/>
              </w:rPr>
            </w:pPr>
            <m:oMathPara>
              <m:oMath>
                <m:sSup>
                  <m:sSupPr>
                    <m:ctrlPr>
                      <w:rPr>
                        <w:rFonts w:ascii="Cambria Math" w:hAnsi="Arial Narrow"/>
                        <w:sz w:val="24"/>
                        <w:szCs w:val="24"/>
                      </w:rPr>
                    </m:ctrlPr>
                  </m:sSupPr>
                  <m:e>
                    <m:r>
                      <m:rPr>
                        <m:sty m:val="p"/>
                      </m:rPr>
                      <w:rPr>
                        <w:rFonts w:ascii="Cambria Math" w:hAnsi="Arial Narrow"/>
                        <w:sz w:val="24"/>
                        <w:szCs w:val="24"/>
                      </w:rPr>
                      <m:t>11</m:t>
                    </m:r>
                  </m:e>
                  <m:sup>
                    <m:r>
                      <m:rPr>
                        <m:sty m:val="p"/>
                      </m:rPr>
                      <w:rPr>
                        <w:rFonts w:ascii="Cambria Math" w:hAnsi="Arial Narrow"/>
                        <w:sz w:val="24"/>
                        <w:szCs w:val="24"/>
                      </w:rPr>
                      <m:t>30</m:t>
                    </m:r>
                  </m:sup>
                </m:sSup>
                <m:r>
                  <m:rPr>
                    <m:sty m:val="p"/>
                  </m:rPr>
                  <w:rPr>
                    <w:rFonts w:ascii="Arial Narrow" w:hAnsi="Arial Narrow"/>
                    <w:sz w:val="24"/>
                    <w:szCs w:val="24"/>
                  </w:rPr>
                  <m:t>-</m:t>
                </m:r>
                <m:sSup>
                  <m:sSupPr>
                    <m:ctrlPr>
                      <w:rPr>
                        <w:rFonts w:ascii="Cambria Math" w:hAnsi="Arial Narrow"/>
                        <w:sz w:val="24"/>
                        <w:szCs w:val="24"/>
                      </w:rPr>
                    </m:ctrlPr>
                  </m:sSupPr>
                  <m:e>
                    <m:r>
                      <m:rPr>
                        <m:sty m:val="p"/>
                      </m:rPr>
                      <w:rPr>
                        <w:rFonts w:ascii="Cambria Math" w:hAnsi="Arial Narrow"/>
                        <w:sz w:val="24"/>
                        <w:szCs w:val="24"/>
                      </w:rPr>
                      <m:t>12</m:t>
                    </m:r>
                  </m:e>
                  <m:sup>
                    <m:r>
                      <m:rPr>
                        <m:sty m:val="p"/>
                      </m:rPr>
                      <w:rPr>
                        <w:rFonts w:ascii="Cambria Math" w:hAnsi="Arial Narrow"/>
                        <w:sz w:val="24"/>
                        <w:szCs w:val="24"/>
                      </w:rPr>
                      <m:t>15</m:t>
                    </m:r>
                  </m:sup>
                </m:sSup>
              </m:oMath>
            </m:oMathPara>
          </w:p>
        </w:tc>
        <w:tc>
          <w:tcPr>
            <w:tcW w:w="0" w:type="auto"/>
          </w:tcPr>
          <w:p w:rsidR="001A5B69" w:rsidRPr="003617A9" w:rsidRDefault="00CB4238" w:rsidP="000A79F0">
            <w:pPr>
              <w:jc w:val="both"/>
              <w:rPr>
                <w:rFonts w:ascii="Arial Narrow" w:hAnsi="Arial Narrow"/>
                <w:b/>
                <w:sz w:val="24"/>
                <w:szCs w:val="24"/>
              </w:rPr>
            </w:pPr>
            <w:r w:rsidRPr="003617A9">
              <w:rPr>
                <w:rFonts w:ascii="Arial Narrow" w:hAnsi="Arial Narrow"/>
                <w:b/>
                <w:sz w:val="24"/>
                <w:szCs w:val="24"/>
              </w:rPr>
              <w:t>Предавање - Милош Миленковић</w:t>
            </w:r>
          </w:p>
        </w:tc>
        <w:tc>
          <w:tcPr>
            <w:tcW w:w="0" w:type="auto"/>
          </w:tcPr>
          <w:p w:rsidR="001A5B69" w:rsidRPr="003617A9" w:rsidRDefault="00CB4238" w:rsidP="000A79F0">
            <w:pPr>
              <w:jc w:val="both"/>
              <w:rPr>
                <w:rFonts w:ascii="Arial Narrow" w:hAnsi="Arial Narrow"/>
                <w:b/>
                <w:sz w:val="24"/>
                <w:szCs w:val="24"/>
              </w:rPr>
            </w:pPr>
            <w:r w:rsidRPr="003617A9">
              <w:rPr>
                <w:rFonts w:ascii="Arial Narrow" w:hAnsi="Arial Narrow"/>
                <w:b/>
                <w:sz w:val="24"/>
                <w:szCs w:val="24"/>
              </w:rPr>
              <w:t>Техника стоног тениса</w:t>
            </w:r>
          </w:p>
        </w:tc>
      </w:tr>
      <w:tr w:rsidR="003617A9" w:rsidRPr="003617A9" w:rsidTr="003617A9">
        <w:trPr>
          <w:jc w:val="center"/>
        </w:trPr>
        <w:tc>
          <w:tcPr>
            <w:tcW w:w="0" w:type="auto"/>
          </w:tcPr>
          <w:p w:rsidR="00A639A6" w:rsidRPr="003617A9" w:rsidRDefault="00BB1817" w:rsidP="003617A9">
            <w:pPr>
              <w:jc w:val="both"/>
              <w:rPr>
                <w:rFonts w:ascii="Arial Narrow" w:hAnsi="Arial Narrow"/>
                <w:sz w:val="24"/>
                <w:szCs w:val="24"/>
              </w:rPr>
            </w:pPr>
            <m:oMathPara>
              <m:oMath>
                <m:sSup>
                  <m:sSupPr>
                    <m:ctrlPr>
                      <w:rPr>
                        <w:rFonts w:ascii="Cambria Math" w:hAnsi="Arial Narrow"/>
                        <w:sz w:val="24"/>
                        <w:szCs w:val="24"/>
                      </w:rPr>
                    </m:ctrlPr>
                  </m:sSupPr>
                  <m:e>
                    <m:r>
                      <m:rPr>
                        <m:sty m:val="p"/>
                      </m:rPr>
                      <w:rPr>
                        <w:rFonts w:ascii="Cambria Math" w:hAnsi="Arial Narrow"/>
                        <w:sz w:val="24"/>
                        <w:szCs w:val="24"/>
                      </w:rPr>
                      <m:t>12</m:t>
                    </m:r>
                  </m:e>
                  <m:sup>
                    <m:r>
                      <m:rPr>
                        <m:sty m:val="p"/>
                      </m:rPr>
                      <w:rPr>
                        <w:rFonts w:ascii="Cambria Math" w:hAnsi="Arial Narrow"/>
                        <w:sz w:val="24"/>
                        <w:szCs w:val="24"/>
                      </w:rPr>
                      <m:t>15</m:t>
                    </m:r>
                  </m:sup>
                </m:sSup>
                <m:r>
                  <m:rPr>
                    <m:sty m:val="p"/>
                  </m:rPr>
                  <w:rPr>
                    <w:rFonts w:ascii="Arial Narrow" w:hAnsi="Arial Narrow"/>
                    <w:sz w:val="24"/>
                    <w:szCs w:val="24"/>
                  </w:rPr>
                  <m:t>-</m:t>
                </m:r>
                <m:sSup>
                  <m:sSupPr>
                    <m:ctrlPr>
                      <w:rPr>
                        <w:rFonts w:ascii="Cambria Math" w:hAnsi="Arial Narrow"/>
                        <w:sz w:val="24"/>
                        <w:szCs w:val="24"/>
                      </w:rPr>
                    </m:ctrlPr>
                  </m:sSupPr>
                  <m:e>
                    <m:r>
                      <m:rPr>
                        <m:sty m:val="p"/>
                      </m:rPr>
                      <w:rPr>
                        <w:rFonts w:ascii="Cambria Math" w:hAnsi="Arial Narrow"/>
                        <w:sz w:val="24"/>
                        <w:szCs w:val="24"/>
                      </w:rPr>
                      <m:t>12</m:t>
                    </m:r>
                  </m:e>
                  <m:sup>
                    <m:r>
                      <m:rPr>
                        <m:sty m:val="p"/>
                      </m:rPr>
                      <w:rPr>
                        <w:rFonts w:ascii="Cambria Math" w:hAnsi="Arial Narrow"/>
                        <w:sz w:val="24"/>
                        <w:szCs w:val="24"/>
                      </w:rPr>
                      <m:t>30</m:t>
                    </m:r>
                  </m:sup>
                </m:sSup>
              </m:oMath>
            </m:oMathPara>
          </w:p>
        </w:tc>
        <w:tc>
          <w:tcPr>
            <w:tcW w:w="0" w:type="auto"/>
          </w:tcPr>
          <w:p w:rsidR="00A639A6" w:rsidRPr="003617A9" w:rsidRDefault="00A639A6" w:rsidP="000A79F0">
            <w:pPr>
              <w:jc w:val="both"/>
              <w:rPr>
                <w:rFonts w:ascii="Arial Narrow" w:hAnsi="Arial Narrow"/>
                <w:sz w:val="24"/>
                <w:szCs w:val="24"/>
              </w:rPr>
            </w:pPr>
            <w:r w:rsidRPr="003617A9">
              <w:rPr>
                <w:rFonts w:ascii="Arial Narrow" w:hAnsi="Arial Narrow"/>
                <w:sz w:val="24"/>
                <w:szCs w:val="24"/>
              </w:rPr>
              <w:t>Пауза</w:t>
            </w:r>
          </w:p>
        </w:tc>
        <w:tc>
          <w:tcPr>
            <w:tcW w:w="0" w:type="auto"/>
          </w:tcPr>
          <w:p w:rsidR="00A639A6" w:rsidRPr="003617A9" w:rsidRDefault="003617A9" w:rsidP="003617A9">
            <w:pPr>
              <w:jc w:val="center"/>
              <w:rPr>
                <w:rFonts w:ascii="Arial Narrow" w:hAnsi="Arial Narrow"/>
                <w:sz w:val="24"/>
                <w:szCs w:val="24"/>
              </w:rPr>
            </w:pPr>
            <w:r>
              <w:rPr>
                <w:rFonts w:ascii="Arial Narrow" w:hAnsi="Arial Narrow"/>
                <w:sz w:val="24"/>
                <w:szCs w:val="24"/>
                <w:lang/>
              </w:rPr>
              <w:t>-</w:t>
            </w:r>
          </w:p>
        </w:tc>
      </w:tr>
      <w:tr w:rsidR="003617A9" w:rsidRPr="003617A9" w:rsidTr="003617A9">
        <w:trPr>
          <w:jc w:val="center"/>
        </w:trPr>
        <w:tc>
          <w:tcPr>
            <w:tcW w:w="0" w:type="auto"/>
          </w:tcPr>
          <w:p w:rsidR="00C937A1" w:rsidRPr="003617A9" w:rsidRDefault="00BB1817" w:rsidP="003617A9">
            <w:pPr>
              <w:jc w:val="both"/>
              <w:rPr>
                <w:rFonts w:ascii="Arial Narrow" w:eastAsia="Calibri" w:hAnsi="Arial Narrow" w:cs="Times New Roman"/>
                <w:sz w:val="24"/>
                <w:szCs w:val="24"/>
              </w:rPr>
            </w:pPr>
            <m:oMathPara>
              <m:oMath>
                <m:sSup>
                  <m:sSupPr>
                    <m:ctrlPr>
                      <w:rPr>
                        <w:rFonts w:ascii="Cambria Math" w:hAnsi="Arial Narrow"/>
                        <w:sz w:val="24"/>
                        <w:szCs w:val="24"/>
                      </w:rPr>
                    </m:ctrlPr>
                  </m:sSupPr>
                  <m:e>
                    <m:r>
                      <m:rPr>
                        <m:sty m:val="p"/>
                      </m:rPr>
                      <w:rPr>
                        <w:rFonts w:ascii="Cambria Math" w:hAnsi="Arial Narrow"/>
                        <w:sz w:val="24"/>
                        <w:szCs w:val="24"/>
                      </w:rPr>
                      <m:t>12</m:t>
                    </m:r>
                  </m:e>
                  <m:sup>
                    <m:r>
                      <m:rPr>
                        <m:sty m:val="p"/>
                      </m:rPr>
                      <w:rPr>
                        <w:rFonts w:ascii="Cambria Math" w:hAnsi="Arial Narrow"/>
                        <w:sz w:val="24"/>
                        <w:szCs w:val="24"/>
                      </w:rPr>
                      <m:t>30</m:t>
                    </m:r>
                  </m:sup>
                </m:sSup>
                <m:r>
                  <m:rPr>
                    <m:sty m:val="p"/>
                  </m:rPr>
                  <w:rPr>
                    <w:rFonts w:ascii="Arial Narrow" w:hAnsi="Arial Narrow"/>
                    <w:sz w:val="24"/>
                    <w:szCs w:val="24"/>
                  </w:rPr>
                  <m:t>-</m:t>
                </m:r>
                <m:sSup>
                  <m:sSupPr>
                    <m:ctrlPr>
                      <w:rPr>
                        <w:rFonts w:ascii="Cambria Math" w:hAnsi="Arial Narrow"/>
                        <w:sz w:val="24"/>
                        <w:szCs w:val="24"/>
                      </w:rPr>
                    </m:ctrlPr>
                  </m:sSupPr>
                  <m:e>
                    <m:r>
                      <m:rPr>
                        <m:sty m:val="p"/>
                      </m:rPr>
                      <w:rPr>
                        <w:rFonts w:ascii="Cambria Math" w:hAnsi="Arial Narrow"/>
                        <w:sz w:val="24"/>
                        <w:szCs w:val="24"/>
                      </w:rPr>
                      <m:t>13</m:t>
                    </m:r>
                  </m:e>
                  <m:sup>
                    <m:r>
                      <m:rPr>
                        <m:sty m:val="p"/>
                      </m:rPr>
                      <w:rPr>
                        <w:rFonts w:ascii="Cambria Math" w:hAnsi="Arial Narrow"/>
                        <w:sz w:val="24"/>
                        <w:szCs w:val="24"/>
                      </w:rPr>
                      <m:t>15</m:t>
                    </m:r>
                  </m:sup>
                </m:sSup>
              </m:oMath>
            </m:oMathPara>
          </w:p>
        </w:tc>
        <w:tc>
          <w:tcPr>
            <w:tcW w:w="0" w:type="auto"/>
          </w:tcPr>
          <w:p w:rsidR="00C937A1" w:rsidRPr="003617A9" w:rsidRDefault="00C937A1" w:rsidP="000A79F0">
            <w:pPr>
              <w:jc w:val="both"/>
              <w:rPr>
                <w:rFonts w:ascii="Arial Narrow" w:hAnsi="Arial Narrow"/>
                <w:sz w:val="24"/>
                <w:szCs w:val="24"/>
              </w:rPr>
            </w:pPr>
            <w:r w:rsidRPr="003617A9">
              <w:rPr>
                <w:rFonts w:ascii="Arial Narrow" w:hAnsi="Arial Narrow"/>
                <w:b/>
                <w:sz w:val="24"/>
                <w:szCs w:val="24"/>
              </w:rPr>
              <w:t>Предавање - Зоран Ђокић</w:t>
            </w:r>
          </w:p>
        </w:tc>
        <w:tc>
          <w:tcPr>
            <w:tcW w:w="0" w:type="auto"/>
          </w:tcPr>
          <w:p w:rsidR="00C937A1" w:rsidRPr="003617A9" w:rsidRDefault="00C937A1" w:rsidP="00E569B6">
            <w:pPr>
              <w:jc w:val="both"/>
              <w:rPr>
                <w:rFonts w:ascii="Arial Narrow" w:hAnsi="Arial Narrow"/>
                <w:b/>
                <w:sz w:val="24"/>
                <w:szCs w:val="24"/>
              </w:rPr>
            </w:pPr>
            <w:r w:rsidRPr="003617A9">
              <w:rPr>
                <w:rFonts w:ascii="Arial Narrow" w:hAnsi="Arial Narrow"/>
                <w:b/>
                <w:sz w:val="24"/>
                <w:szCs w:val="24"/>
              </w:rPr>
              <w:t>Физичка припрема спортиста</w:t>
            </w:r>
          </w:p>
        </w:tc>
      </w:tr>
      <w:tr w:rsidR="003617A9" w:rsidRPr="003617A9" w:rsidTr="003617A9">
        <w:trPr>
          <w:jc w:val="center"/>
        </w:trPr>
        <w:tc>
          <w:tcPr>
            <w:tcW w:w="0" w:type="auto"/>
          </w:tcPr>
          <w:p w:rsidR="00CB4238" w:rsidRPr="003617A9" w:rsidRDefault="00BB1817" w:rsidP="003617A9">
            <w:pPr>
              <w:jc w:val="both"/>
              <w:rPr>
                <w:rFonts w:ascii="Arial Narrow" w:eastAsia="Calibri" w:hAnsi="Arial Narrow" w:cs="Times New Roman"/>
                <w:sz w:val="24"/>
                <w:szCs w:val="24"/>
              </w:rPr>
            </w:pPr>
            <m:oMathPara>
              <m:oMath>
                <m:sSup>
                  <m:sSupPr>
                    <m:ctrlPr>
                      <w:rPr>
                        <w:rFonts w:ascii="Cambria Math" w:hAnsi="Arial Narrow"/>
                        <w:sz w:val="24"/>
                        <w:szCs w:val="24"/>
                      </w:rPr>
                    </m:ctrlPr>
                  </m:sSupPr>
                  <m:e>
                    <m:r>
                      <m:rPr>
                        <m:sty m:val="p"/>
                      </m:rPr>
                      <w:rPr>
                        <w:rFonts w:ascii="Cambria Math" w:hAnsi="Arial Narrow"/>
                        <w:sz w:val="24"/>
                        <w:szCs w:val="24"/>
                      </w:rPr>
                      <m:t>13</m:t>
                    </m:r>
                  </m:e>
                  <m:sup>
                    <m:r>
                      <m:rPr>
                        <m:sty m:val="p"/>
                      </m:rPr>
                      <w:rPr>
                        <w:rFonts w:ascii="Cambria Math" w:hAnsi="Arial Narrow"/>
                        <w:sz w:val="24"/>
                        <w:szCs w:val="24"/>
                      </w:rPr>
                      <m:t>15</m:t>
                    </m:r>
                  </m:sup>
                </m:sSup>
                <m:r>
                  <m:rPr>
                    <m:sty m:val="p"/>
                  </m:rPr>
                  <w:rPr>
                    <w:rFonts w:ascii="Arial Narrow" w:hAnsi="Arial Narrow"/>
                    <w:sz w:val="24"/>
                    <w:szCs w:val="24"/>
                  </w:rPr>
                  <m:t>-</m:t>
                </m:r>
                <m:sSup>
                  <m:sSupPr>
                    <m:ctrlPr>
                      <w:rPr>
                        <w:rFonts w:ascii="Cambria Math" w:hAnsi="Arial Narrow"/>
                        <w:sz w:val="24"/>
                        <w:szCs w:val="24"/>
                      </w:rPr>
                    </m:ctrlPr>
                  </m:sSupPr>
                  <m:e>
                    <m:r>
                      <m:rPr>
                        <m:sty m:val="p"/>
                      </m:rPr>
                      <w:rPr>
                        <w:rFonts w:ascii="Cambria Math" w:hAnsi="Arial Narrow"/>
                        <w:sz w:val="24"/>
                        <w:szCs w:val="24"/>
                      </w:rPr>
                      <m:t>13</m:t>
                    </m:r>
                  </m:e>
                  <m:sup>
                    <m:r>
                      <m:rPr>
                        <m:sty m:val="p"/>
                      </m:rPr>
                      <w:rPr>
                        <w:rFonts w:ascii="Cambria Math" w:hAnsi="Arial Narrow"/>
                        <w:sz w:val="24"/>
                        <w:szCs w:val="24"/>
                      </w:rPr>
                      <m:t>25</m:t>
                    </m:r>
                  </m:sup>
                </m:sSup>
              </m:oMath>
            </m:oMathPara>
          </w:p>
        </w:tc>
        <w:tc>
          <w:tcPr>
            <w:tcW w:w="0" w:type="auto"/>
          </w:tcPr>
          <w:p w:rsidR="00CB4238" w:rsidRPr="003617A9" w:rsidRDefault="00CB4238" w:rsidP="00E569B6">
            <w:pPr>
              <w:jc w:val="both"/>
              <w:rPr>
                <w:rFonts w:ascii="Arial Narrow" w:hAnsi="Arial Narrow"/>
                <w:sz w:val="24"/>
                <w:szCs w:val="24"/>
              </w:rPr>
            </w:pPr>
            <w:r w:rsidRPr="003617A9">
              <w:rPr>
                <w:rFonts w:ascii="Arial Narrow" w:hAnsi="Arial Narrow"/>
                <w:sz w:val="24"/>
                <w:szCs w:val="24"/>
              </w:rPr>
              <w:t>Пауза</w:t>
            </w:r>
          </w:p>
        </w:tc>
        <w:tc>
          <w:tcPr>
            <w:tcW w:w="0" w:type="auto"/>
          </w:tcPr>
          <w:p w:rsidR="00CB4238" w:rsidRPr="003617A9" w:rsidRDefault="003617A9" w:rsidP="003617A9">
            <w:pPr>
              <w:jc w:val="center"/>
              <w:rPr>
                <w:rFonts w:ascii="Arial Narrow" w:hAnsi="Arial Narrow"/>
                <w:b/>
                <w:sz w:val="24"/>
                <w:szCs w:val="24"/>
              </w:rPr>
            </w:pPr>
            <w:r>
              <w:rPr>
                <w:rFonts w:ascii="Arial Narrow" w:hAnsi="Arial Narrow"/>
                <w:sz w:val="24"/>
                <w:szCs w:val="24"/>
                <w:lang/>
              </w:rPr>
              <w:t>-</w:t>
            </w:r>
          </w:p>
        </w:tc>
      </w:tr>
      <w:tr w:rsidR="003617A9" w:rsidRPr="003617A9" w:rsidTr="003617A9">
        <w:trPr>
          <w:jc w:val="center"/>
        </w:trPr>
        <w:tc>
          <w:tcPr>
            <w:tcW w:w="0" w:type="auto"/>
          </w:tcPr>
          <w:p w:rsidR="00CB4238" w:rsidRPr="003617A9" w:rsidRDefault="00BB1817" w:rsidP="003617A9">
            <w:pPr>
              <w:jc w:val="both"/>
              <w:rPr>
                <w:rFonts w:ascii="Arial Narrow" w:eastAsia="Calibri" w:hAnsi="Arial Narrow" w:cs="Times New Roman"/>
                <w:sz w:val="24"/>
                <w:szCs w:val="24"/>
              </w:rPr>
            </w:pPr>
            <m:oMathPara>
              <m:oMath>
                <m:sSup>
                  <m:sSupPr>
                    <m:ctrlPr>
                      <w:rPr>
                        <w:rFonts w:ascii="Cambria Math" w:hAnsi="Arial Narrow"/>
                        <w:sz w:val="24"/>
                        <w:szCs w:val="24"/>
                      </w:rPr>
                    </m:ctrlPr>
                  </m:sSupPr>
                  <m:e>
                    <m:r>
                      <m:rPr>
                        <m:sty m:val="p"/>
                      </m:rPr>
                      <w:rPr>
                        <w:rFonts w:ascii="Cambria Math" w:hAnsi="Arial Narrow"/>
                        <w:sz w:val="24"/>
                        <w:szCs w:val="24"/>
                      </w:rPr>
                      <m:t>13</m:t>
                    </m:r>
                  </m:e>
                  <m:sup>
                    <m:r>
                      <m:rPr>
                        <m:sty m:val="p"/>
                      </m:rPr>
                      <w:rPr>
                        <w:rFonts w:ascii="Cambria Math" w:hAnsi="Arial Narrow"/>
                        <w:sz w:val="24"/>
                        <w:szCs w:val="24"/>
                      </w:rPr>
                      <m:t>25</m:t>
                    </m:r>
                  </m:sup>
                </m:sSup>
                <m:r>
                  <m:rPr>
                    <m:sty m:val="p"/>
                  </m:rPr>
                  <w:rPr>
                    <w:rFonts w:ascii="Arial Narrow" w:hAnsi="Arial Narrow"/>
                    <w:sz w:val="24"/>
                    <w:szCs w:val="24"/>
                  </w:rPr>
                  <m:t>-</m:t>
                </m:r>
                <m:sSup>
                  <m:sSupPr>
                    <m:ctrlPr>
                      <w:rPr>
                        <w:rFonts w:ascii="Cambria Math" w:hAnsi="Arial Narrow"/>
                        <w:sz w:val="24"/>
                        <w:szCs w:val="24"/>
                      </w:rPr>
                    </m:ctrlPr>
                  </m:sSupPr>
                  <m:e>
                    <m:r>
                      <m:rPr>
                        <m:sty m:val="p"/>
                      </m:rPr>
                      <w:rPr>
                        <w:rFonts w:ascii="Cambria Math" w:hAnsi="Arial Narrow"/>
                        <w:sz w:val="24"/>
                        <w:szCs w:val="24"/>
                      </w:rPr>
                      <m:t>14</m:t>
                    </m:r>
                  </m:e>
                  <m:sup>
                    <m:r>
                      <m:rPr>
                        <m:sty m:val="p"/>
                      </m:rPr>
                      <w:rPr>
                        <w:rFonts w:ascii="Cambria Math" w:hAnsi="Arial Narrow"/>
                        <w:sz w:val="24"/>
                        <w:szCs w:val="24"/>
                      </w:rPr>
                      <m:t>10</m:t>
                    </m:r>
                  </m:sup>
                </m:sSup>
              </m:oMath>
            </m:oMathPara>
          </w:p>
        </w:tc>
        <w:tc>
          <w:tcPr>
            <w:tcW w:w="0" w:type="auto"/>
          </w:tcPr>
          <w:p w:rsidR="00CB4238" w:rsidRPr="003617A9" w:rsidRDefault="00CB4238" w:rsidP="000A79F0">
            <w:pPr>
              <w:jc w:val="both"/>
              <w:rPr>
                <w:rFonts w:ascii="Arial Narrow" w:hAnsi="Arial Narrow"/>
                <w:b/>
                <w:sz w:val="24"/>
                <w:szCs w:val="24"/>
              </w:rPr>
            </w:pPr>
            <w:r w:rsidRPr="003617A9">
              <w:rPr>
                <w:rFonts w:ascii="Arial Narrow" w:hAnsi="Arial Narrow"/>
                <w:b/>
                <w:sz w:val="24"/>
                <w:szCs w:val="24"/>
              </w:rPr>
              <w:t>Предавање - Зоран Ђокић</w:t>
            </w:r>
          </w:p>
        </w:tc>
        <w:tc>
          <w:tcPr>
            <w:tcW w:w="0" w:type="auto"/>
          </w:tcPr>
          <w:p w:rsidR="00CB4238" w:rsidRPr="003617A9" w:rsidRDefault="00CB4238" w:rsidP="00E569B6">
            <w:pPr>
              <w:jc w:val="both"/>
              <w:rPr>
                <w:rFonts w:ascii="Arial Narrow" w:hAnsi="Arial Narrow"/>
                <w:b/>
                <w:sz w:val="24"/>
                <w:szCs w:val="24"/>
              </w:rPr>
            </w:pPr>
            <w:r w:rsidRPr="003617A9">
              <w:rPr>
                <w:rFonts w:ascii="Arial Narrow" w:hAnsi="Arial Narrow"/>
                <w:b/>
                <w:sz w:val="24"/>
                <w:szCs w:val="24"/>
              </w:rPr>
              <w:t>Физичка припрема спортиста</w:t>
            </w:r>
          </w:p>
        </w:tc>
      </w:tr>
    </w:tbl>
    <w:p w:rsidR="00BE6EA0" w:rsidRPr="00251C40" w:rsidRDefault="00BE6EA0" w:rsidP="000A79F0">
      <w:pPr>
        <w:jc w:val="both"/>
        <w:rPr>
          <w:rFonts w:ascii="Arial Narrow" w:hAnsi="Arial Narrow"/>
          <w:b/>
          <w:sz w:val="24"/>
          <w:szCs w:val="24"/>
        </w:rPr>
      </w:pPr>
    </w:p>
    <w:p w:rsidR="007B4660" w:rsidRDefault="007B4660" w:rsidP="00251C40">
      <w:pPr>
        <w:jc w:val="center"/>
        <w:rPr>
          <w:rFonts w:ascii="Arial Narrow" w:hAnsi="Arial Narrow"/>
          <w:b/>
          <w:sz w:val="24"/>
          <w:szCs w:val="24"/>
        </w:rPr>
      </w:pPr>
    </w:p>
    <w:p w:rsidR="007B4660" w:rsidRDefault="007B4660" w:rsidP="00251C40">
      <w:pPr>
        <w:jc w:val="center"/>
        <w:rPr>
          <w:rFonts w:ascii="Arial Narrow" w:hAnsi="Arial Narrow"/>
          <w:b/>
          <w:sz w:val="24"/>
          <w:szCs w:val="24"/>
        </w:rPr>
      </w:pPr>
    </w:p>
    <w:p w:rsidR="00BE6EA0" w:rsidRPr="00251C40" w:rsidRDefault="00251C40" w:rsidP="00251C40">
      <w:pPr>
        <w:jc w:val="center"/>
        <w:rPr>
          <w:rFonts w:ascii="Arial Narrow" w:hAnsi="Arial Narrow"/>
          <w:b/>
          <w:sz w:val="24"/>
          <w:szCs w:val="24"/>
          <w:lang/>
        </w:rPr>
      </w:pPr>
      <w:r>
        <w:rPr>
          <w:rFonts w:ascii="Arial Narrow" w:hAnsi="Arial Narrow"/>
          <w:b/>
          <w:sz w:val="24"/>
          <w:szCs w:val="24"/>
          <w:lang/>
        </w:rPr>
        <w:lastRenderedPageBreak/>
        <w:t>ПРЕДАВАЧИ</w:t>
      </w:r>
    </w:p>
    <w:p w:rsidR="00251C40" w:rsidRPr="00251C40" w:rsidRDefault="00251C40" w:rsidP="00251C40">
      <w:pPr>
        <w:contextualSpacing/>
        <w:jc w:val="center"/>
        <w:rPr>
          <w:rFonts w:ascii="Arial Narrow" w:hAnsi="Arial Narrow"/>
          <w:b/>
          <w:sz w:val="24"/>
          <w:szCs w:val="24"/>
          <w:lang/>
        </w:rPr>
      </w:pPr>
      <w:r w:rsidRPr="00251C40">
        <w:rPr>
          <w:rFonts w:ascii="Arial Narrow" w:hAnsi="Arial Narrow"/>
          <w:b/>
          <w:noProof/>
          <w:sz w:val="24"/>
          <w:szCs w:val="24"/>
        </w:rPr>
        <w:drawing>
          <wp:inline distT="0" distB="0" distL="0" distR="0">
            <wp:extent cx="1382227" cy="1233578"/>
            <wp:effectExtent l="19050" t="0" r="8423" b="0"/>
            <wp:docPr id="5" name="Picture 1" descr="ZOran djok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ran djokic.jpg"/>
                    <pic:cNvPicPr/>
                  </pic:nvPicPr>
                  <pic:blipFill>
                    <a:blip r:embed="rId8" cstate="print"/>
                    <a:stretch>
                      <a:fillRect/>
                    </a:stretch>
                  </pic:blipFill>
                  <pic:spPr>
                    <a:xfrm>
                      <a:off x="0" y="0"/>
                      <a:ext cx="1387472" cy="1238259"/>
                    </a:xfrm>
                    <a:prstGeom prst="rect">
                      <a:avLst/>
                    </a:prstGeom>
                  </pic:spPr>
                </pic:pic>
              </a:graphicData>
            </a:graphic>
          </wp:inline>
        </w:drawing>
      </w:r>
      <w:r>
        <w:rPr>
          <w:noProof/>
        </w:rPr>
        <w:drawing>
          <wp:inline distT="0" distB="0" distL="0" distR="0">
            <wp:extent cx="1851328" cy="1233577"/>
            <wp:effectExtent l="19050" t="0" r="0" b="0"/>
            <wp:docPr id="6" name="Picture 1" descr="Image may contain: 1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1 person"/>
                    <pic:cNvPicPr>
                      <a:picLocks noChangeAspect="1" noChangeArrowheads="1"/>
                    </pic:cNvPicPr>
                  </pic:nvPicPr>
                  <pic:blipFill>
                    <a:blip r:embed="rId9" cstate="print"/>
                    <a:srcRect/>
                    <a:stretch>
                      <a:fillRect/>
                    </a:stretch>
                  </pic:blipFill>
                  <pic:spPr bwMode="auto">
                    <a:xfrm>
                      <a:off x="0" y="0"/>
                      <a:ext cx="1849216" cy="1232170"/>
                    </a:xfrm>
                    <a:prstGeom prst="rect">
                      <a:avLst/>
                    </a:prstGeom>
                    <a:noFill/>
                    <a:ln w="9525">
                      <a:noFill/>
                      <a:miter lim="800000"/>
                      <a:headEnd/>
                      <a:tailEnd/>
                    </a:ln>
                  </pic:spPr>
                </pic:pic>
              </a:graphicData>
            </a:graphic>
          </wp:inline>
        </w:drawing>
      </w:r>
      <w:r>
        <w:rPr>
          <w:noProof/>
        </w:rPr>
        <w:drawing>
          <wp:inline distT="0" distB="0" distL="0" distR="0">
            <wp:extent cx="1568211" cy="1253047"/>
            <wp:effectExtent l="19050" t="0" r="0" b="0"/>
            <wp:docPr id="7" name="Picture 4" descr="Image may contain: one or more people and basketball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may contain: one or more people and basketball court"/>
                    <pic:cNvPicPr>
                      <a:picLocks noChangeAspect="1" noChangeArrowheads="1"/>
                    </pic:cNvPicPr>
                  </pic:nvPicPr>
                  <pic:blipFill>
                    <a:blip r:embed="rId10" cstate="print"/>
                    <a:srcRect/>
                    <a:stretch>
                      <a:fillRect/>
                    </a:stretch>
                  </pic:blipFill>
                  <pic:spPr bwMode="auto">
                    <a:xfrm>
                      <a:off x="0" y="0"/>
                      <a:ext cx="1571808" cy="1255921"/>
                    </a:xfrm>
                    <a:prstGeom prst="rect">
                      <a:avLst/>
                    </a:prstGeom>
                    <a:noFill/>
                    <a:ln w="9525">
                      <a:noFill/>
                      <a:miter lim="800000"/>
                      <a:headEnd/>
                      <a:tailEnd/>
                    </a:ln>
                  </pic:spPr>
                </pic:pic>
              </a:graphicData>
            </a:graphic>
          </wp:inline>
        </w:drawing>
      </w:r>
    </w:p>
    <w:p w:rsidR="00251C40" w:rsidRPr="00251C40" w:rsidRDefault="00251C40" w:rsidP="00251C40">
      <w:pPr>
        <w:contextualSpacing/>
        <w:jc w:val="both"/>
        <w:rPr>
          <w:rFonts w:ascii="Arial Narrow" w:hAnsi="Arial Narrow"/>
          <w:sz w:val="24"/>
          <w:szCs w:val="24"/>
        </w:rPr>
      </w:pPr>
      <w:r w:rsidRPr="00251C40">
        <w:rPr>
          <w:rFonts w:ascii="Arial Narrow" w:hAnsi="Arial Narrow"/>
          <w:b/>
          <w:sz w:val="24"/>
          <w:szCs w:val="24"/>
        </w:rPr>
        <w:t xml:space="preserve">Зоран Ђокић, </w:t>
      </w:r>
      <w:r>
        <w:rPr>
          <w:rFonts w:ascii="Arial Narrow" w:hAnsi="Arial Narrow"/>
          <w:sz w:val="24"/>
          <w:szCs w:val="24"/>
          <w:lang/>
        </w:rPr>
        <w:t>ванредни п</w:t>
      </w:r>
      <w:r w:rsidRPr="00251C40">
        <w:rPr>
          <w:rFonts w:ascii="Arial Narrow" w:hAnsi="Arial Narrow"/>
          <w:sz w:val="24"/>
          <w:szCs w:val="24"/>
        </w:rPr>
        <w:t>рофесор на Факултету за спорт и туризам</w:t>
      </w:r>
      <w:r>
        <w:rPr>
          <w:rFonts w:ascii="Arial Narrow" w:hAnsi="Arial Narrow"/>
          <w:sz w:val="24"/>
          <w:szCs w:val="24"/>
          <w:lang/>
        </w:rPr>
        <w:t xml:space="preserve"> Едуконс универзитета у </w:t>
      </w:r>
      <w:r>
        <w:rPr>
          <w:rFonts w:ascii="Arial Narrow" w:hAnsi="Arial Narrow"/>
          <w:sz w:val="24"/>
          <w:szCs w:val="24"/>
        </w:rPr>
        <w:t>Нов</w:t>
      </w:r>
      <w:r>
        <w:rPr>
          <w:rFonts w:ascii="Arial Narrow" w:hAnsi="Arial Narrow"/>
          <w:sz w:val="24"/>
          <w:szCs w:val="24"/>
          <w:lang/>
        </w:rPr>
        <w:t>ом</w:t>
      </w:r>
      <w:r w:rsidRPr="00251C40">
        <w:rPr>
          <w:rFonts w:ascii="Arial Narrow" w:hAnsi="Arial Narrow"/>
          <w:sz w:val="24"/>
          <w:szCs w:val="24"/>
        </w:rPr>
        <w:t xml:space="preserve"> Сад</w:t>
      </w:r>
      <w:r>
        <w:rPr>
          <w:rFonts w:ascii="Arial Narrow" w:hAnsi="Arial Narrow"/>
          <w:sz w:val="24"/>
          <w:szCs w:val="24"/>
          <w:lang/>
        </w:rPr>
        <w:t>у</w:t>
      </w:r>
      <w:r w:rsidR="007B4660">
        <w:rPr>
          <w:rFonts w:ascii="Arial Narrow" w:hAnsi="Arial Narrow"/>
          <w:sz w:val="24"/>
          <w:szCs w:val="24"/>
          <w:lang/>
        </w:rPr>
        <w:t xml:space="preserve"> (ТИМС)</w:t>
      </w:r>
      <w:r w:rsidR="003617A9">
        <w:rPr>
          <w:rFonts w:ascii="Arial Narrow" w:hAnsi="Arial Narrow"/>
          <w:sz w:val="24"/>
          <w:szCs w:val="24"/>
          <w:lang/>
        </w:rPr>
        <w:t>,</w:t>
      </w:r>
      <w:r w:rsidR="007B4660">
        <w:rPr>
          <w:rFonts w:ascii="Arial Narrow" w:hAnsi="Arial Narrow"/>
          <w:sz w:val="24"/>
          <w:szCs w:val="24"/>
          <w:lang/>
        </w:rPr>
        <w:t xml:space="preserve"> </w:t>
      </w:r>
      <w:r w:rsidR="003617A9">
        <w:rPr>
          <w:rFonts w:ascii="Arial Narrow" w:hAnsi="Arial Narrow"/>
          <w:sz w:val="24"/>
          <w:szCs w:val="24"/>
          <w:lang/>
        </w:rPr>
        <w:t>а</w:t>
      </w:r>
      <w:r w:rsidR="007B4660">
        <w:rPr>
          <w:rFonts w:ascii="Arial Narrow" w:hAnsi="Arial Narrow"/>
          <w:sz w:val="24"/>
          <w:szCs w:val="24"/>
          <w:lang/>
        </w:rPr>
        <w:t>нгажован је на предметима: К</w:t>
      </w:r>
      <w:r w:rsidRPr="00251C40">
        <w:rPr>
          <w:rFonts w:ascii="Arial Narrow" w:hAnsi="Arial Narrow"/>
          <w:sz w:val="24"/>
          <w:szCs w:val="24"/>
        </w:rPr>
        <w:t>инезитерапиј</w:t>
      </w:r>
      <w:r w:rsidR="007B4660">
        <w:rPr>
          <w:rFonts w:ascii="Arial Narrow" w:hAnsi="Arial Narrow"/>
          <w:sz w:val="24"/>
          <w:szCs w:val="24"/>
          <w:lang/>
        </w:rPr>
        <w:t>а</w:t>
      </w:r>
      <w:r w:rsidRPr="00251C40">
        <w:rPr>
          <w:rFonts w:ascii="Arial Narrow" w:hAnsi="Arial Narrow"/>
          <w:sz w:val="24"/>
          <w:szCs w:val="24"/>
        </w:rPr>
        <w:t xml:space="preserve">, </w:t>
      </w:r>
      <w:r w:rsidR="007B4660">
        <w:rPr>
          <w:rFonts w:ascii="Arial Narrow" w:hAnsi="Arial Narrow"/>
          <w:sz w:val="24"/>
          <w:szCs w:val="24"/>
          <w:lang/>
        </w:rPr>
        <w:t>К</w:t>
      </w:r>
      <w:r w:rsidRPr="00251C40">
        <w:rPr>
          <w:rFonts w:ascii="Arial Narrow" w:hAnsi="Arial Narrow"/>
          <w:sz w:val="24"/>
          <w:szCs w:val="24"/>
        </w:rPr>
        <w:t>инезиологиј</w:t>
      </w:r>
      <w:r w:rsidR="007B4660">
        <w:rPr>
          <w:rFonts w:ascii="Arial Narrow" w:hAnsi="Arial Narrow"/>
          <w:sz w:val="24"/>
          <w:szCs w:val="24"/>
          <w:lang/>
        </w:rPr>
        <w:t>а</w:t>
      </w:r>
      <w:r w:rsidRPr="00251C40">
        <w:rPr>
          <w:rFonts w:ascii="Arial Narrow" w:hAnsi="Arial Narrow"/>
          <w:sz w:val="24"/>
          <w:szCs w:val="24"/>
        </w:rPr>
        <w:t xml:space="preserve"> и кинезиолошк</w:t>
      </w:r>
      <w:r w:rsidR="007B4660">
        <w:rPr>
          <w:rFonts w:ascii="Arial Narrow" w:hAnsi="Arial Narrow"/>
          <w:sz w:val="24"/>
          <w:szCs w:val="24"/>
          <w:lang/>
        </w:rPr>
        <w:t>е</w:t>
      </w:r>
      <w:r w:rsidRPr="00251C40">
        <w:rPr>
          <w:rFonts w:ascii="Arial Narrow" w:hAnsi="Arial Narrow"/>
          <w:sz w:val="24"/>
          <w:szCs w:val="24"/>
        </w:rPr>
        <w:t xml:space="preserve"> трансформација</w:t>
      </w:r>
      <w:r w:rsidR="007B4660">
        <w:rPr>
          <w:rFonts w:ascii="Arial Narrow" w:hAnsi="Arial Narrow"/>
          <w:sz w:val="24"/>
          <w:szCs w:val="24"/>
          <w:lang/>
        </w:rPr>
        <w:t>, Спортски тренинг.</w:t>
      </w:r>
      <w:r w:rsidRPr="00251C40">
        <w:rPr>
          <w:rFonts w:ascii="Arial Narrow" w:hAnsi="Arial Narrow"/>
          <w:sz w:val="24"/>
          <w:szCs w:val="24"/>
        </w:rPr>
        <w:t xml:space="preserve"> Радио као селектор </w:t>
      </w:r>
      <w:r w:rsidR="003617A9">
        <w:rPr>
          <w:rFonts w:ascii="Arial Narrow" w:hAnsi="Arial Narrow"/>
          <w:sz w:val="24"/>
          <w:szCs w:val="24"/>
          <w:lang/>
        </w:rPr>
        <w:t xml:space="preserve">више </w:t>
      </w:r>
      <w:r w:rsidRPr="00251C40">
        <w:rPr>
          <w:rFonts w:ascii="Arial Narrow" w:hAnsi="Arial Narrow"/>
          <w:sz w:val="24"/>
          <w:szCs w:val="24"/>
        </w:rPr>
        <w:t xml:space="preserve">стонотениских репрезентација </w:t>
      </w:r>
      <w:r w:rsidR="003617A9">
        <w:rPr>
          <w:rFonts w:ascii="Arial Narrow" w:hAnsi="Arial Narrow"/>
          <w:sz w:val="24"/>
          <w:szCs w:val="24"/>
          <w:lang/>
        </w:rPr>
        <w:t>(</w:t>
      </w:r>
      <w:r w:rsidRPr="00251C40">
        <w:rPr>
          <w:rFonts w:ascii="Arial Narrow" w:hAnsi="Arial Narrow"/>
          <w:sz w:val="24"/>
          <w:szCs w:val="24"/>
        </w:rPr>
        <w:t>Исланд, Тунис, Индиј</w:t>
      </w:r>
      <w:r w:rsidR="003617A9">
        <w:rPr>
          <w:rFonts w:ascii="Arial Narrow" w:hAnsi="Arial Narrow"/>
          <w:sz w:val="24"/>
          <w:szCs w:val="24"/>
          <w:lang/>
        </w:rPr>
        <w:t>а</w:t>
      </w:r>
      <w:r w:rsidRPr="00251C40">
        <w:rPr>
          <w:rFonts w:ascii="Arial Narrow" w:hAnsi="Arial Narrow"/>
          <w:sz w:val="24"/>
          <w:szCs w:val="24"/>
        </w:rPr>
        <w:t xml:space="preserve">, Јордан, </w:t>
      </w:r>
      <w:r w:rsidR="003617A9">
        <w:rPr>
          <w:rFonts w:ascii="Arial Narrow" w:hAnsi="Arial Narrow"/>
          <w:sz w:val="24"/>
          <w:szCs w:val="24"/>
          <w:lang/>
        </w:rPr>
        <w:t>Египат, Црна Гора).</w:t>
      </w:r>
      <w:r w:rsidR="007B4660">
        <w:rPr>
          <w:rFonts w:ascii="Arial Narrow" w:hAnsi="Arial Narrow"/>
          <w:sz w:val="24"/>
          <w:szCs w:val="24"/>
          <w:lang/>
        </w:rPr>
        <w:t xml:space="preserve">. Био је </w:t>
      </w:r>
      <w:r w:rsidRPr="00251C40">
        <w:rPr>
          <w:rFonts w:ascii="Arial Narrow" w:hAnsi="Arial Narrow"/>
          <w:sz w:val="24"/>
          <w:szCs w:val="24"/>
        </w:rPr>
        <w:t xml:space="preserve">тренер у стонотениској репрезентацији Југославије и Србије, </w:t>
      </w:r>
      <w:r w:rsidR="003617A9">
        <w:rPr>
          <w:rFonts w:ascii="Arial Narrow" w:hAnsi="Arial Narrow"/>
          <w:sz w:val="24"/>
          <w:szCs w:val="24"/>
          <w:lang/>
        </w:rPr>
        <w:t xml:space="preserve">као </w:t>
      </w:r>
      <w:r w:rsidRPr="00251C40">
        <w:rPr>
          <w:rFonts w:ascii="Arial Narrow" w:hAnsi="Arial Narrow"/>
          <w:sz w:val="24"/>
          <w:szCs w:val="24"/>
        </w:rPr>
        <w:t xml:space="preserve">помоћни тренер кошаркашке репрезентације Јордана. Бави се физичком припремом и рехабилитацијом врхунских спортиста у одбојци, </w:t>
      </w:r>
      <w:r w:rsidR="007B4660">
        <w:rPr>
          <w:rFonts w:ascii="Arial Narrow" w:hAnsi="Arial Narrow"/>
          <w:sz w:val="24"/>
          <w:szCs w:val="24"/>
          <w:lang/>
        </w:rPr>
        <w:t>кошарци, фуд</w:t>
      </w:r>
      <w:r w:rsidRPr="00251C40">
        <w:rPr>
          <w:rFonts w:ascii="Arial Narrow" w:hAnsi="Arial Narrow"/>
          <w:sz w:val="24"/>
          <w:szCs w:val="24"/>
        </w:rPr>
        <w:t>балу, рукомету, тенису, џудоу</w:t>
      </w:r>
      <w:r w:rsidR="007B4660">
        <w:rPr>
          <w:rFonts w:ascii="Arial Narrow" w:hAnsi="Arial Narrow"/>
          <w:sz w:val="24"/>
          <w:szCs w:val="24"/>
          <w:lang/>
        </w:rPr>
        <w:t>, атлетици</w:t>
      </w:r>
      <w:r w:rsidRPr="00251C40">
        <w:rPr>
          <w:rFonts w:ascii="Arial Narrow" w:hAnsi="Arial Narrow"/>
          <w:sz w:val="24"/>
          <w:szCs w:val="24"/>
        </w:rPr>
        <w:t xml:space="preserve">. </w:t>
      </w:r>
      <w:r w:rsidR="007B4660">
        <w:rPr>
          <w:rFonts w:ascii="Arial Narrow" w:hAnsi="Arial Narrow"/>
          <w:sz w:val="24"/>
          <w:szCs w:val="24"/>
          <w:lang/>
        </w:rPr>
        <w:t>Био је с</w:t>
      </w:r>
      <w:r w:rsidRPr="00251C40">
        <w:rPr>
          <w:rFonts w:ascii="Arial Narrow" w:hAnsi="Arial Narrow"/>
          <w:sz w:val="24"/>
          <w:szCs w:val="24"/>
        </w:rPr>
        <w:t>аветник стонотениске репрезентације Србије.</w:t>
      </w:r>
      <w:r w:rsidR="007B4660">
        <w:rPr>
          <w:rFonts w:ascii="Arial Narrow" w:hAnsi="Arial Narrow"/>
          <w:sz w:val="24"/>
          <w:szCs w:val="24"/>
          <w:lang/>
        </w:rPr>
        <w:t xml:space="preserve"> </w:t>
      </w:r>
      <w:r w:rsidRPr="00251C40">
        <w:rPr>
          <w:rFonts w:ascii="Arial Narrow" w:hAnsi="Arial Narrow"/>
          <w:sz w:val="24"/>
          <w:szCs w:val="24"/>
        </w:rPr>
        <w:t>Учесник</w:t>
      </w:r>
      <w:r w:rsidR="007B4660">
        <w:rPr>
          <w:rFonts w:ascii="Arial Narrow" w:hAnsi="Arial Narrow"/>
          <w:sz w:val="24"/>
          <w:szCs w:val="24"/>
          <w:lang/>
        </w:rPr>
        <w:t xml:space="preserve"> је</w:t>
      </w:r>
      <w:r w:rsidRPr="00251C40">
        <w:rPr>
          <w:rFonts w:ascii="Arial Narrow" w:hAnsi="Arial Narrow"/>
          <w:sz w:val="24"/>
          <w:szCs w:val="24"/>
        </w:rPr>
        <w:t xml:space="preserve"> континенталних и светских шампионата, азијских и арапских игара, игара Комонвелта</w:t>
      </w:r>
      <w:r w:rsidR="007B4660">
        <w:rPr>
          <w:rFonts w:ascii="Arial Narrow" w:hAnsi="Arial Narrow"/>
          <w:sz w:val="24"/>
          <w:szCs w:val="24"/>
          <w:lang/>
        </w:rPr>
        <w:t>...</w:t>
      </w:r>
      <w:r w:rsidRPr="00251C40">
        <w:rPr>
          <w:rFonts w:ascii="Arial Narrow" w:hAnsi="Arial Narrow"/>
          <w:sz w:val="24"/>
          <w:szCs w:val="24"/>
        </w:rPr>
        <w:t xml:space="preserve"> Члан Олимпијског комитета Црне Горе (2004) и Олимпијског комитета Јордана </w:t>
      </w:r>
      <w:r w:rsidRPr="00251C40">
        <w:rPr>
          <w:sz w:val="24"/>
          <w:szCs w:val="24"/>
        </w:rPr>
        <w:t>‎</w:t>
      </w:r>
      <w:r w:rsidRPr="00251C40">
        <w:rPr>
          <w:rFonts w:ascii="Arial Narrow" w:hAnsi="Arial Narrow"/>
          <w:sz w:val="24"/>
          <w:szCs w:val="24"/>
        </w:rPr>
        <w:t xml:space="preserve">(2005-2006). Аутор је више </w:t>
      </w:r>
      <w:r w:rsidR="007B4660">
        <w:rPr>
          <w:rFonts w:ascii="Arial Narrow" w:hAnsi="Arial Narrow"/>
          <w:sz w:val="24"/>
          <w:szCs w:val="24"/>
          <w:lang/>
        </w:rPr>
        <w:t>десетина</w:t>
      </w:r>
      <w:r w:rsidRPr="00251C40">
        <w:rPr>
          <w:rFonts w:ascii="Arial Narrow" w:hAnsi="Arial Narrow"/>
          <w:sz w:val="24"/>
          <w:szCs w:val="24"/>
        </w:rPr>
        <w:t xml:space="preserve"> научних </w:t>
      </w:r>
      <w:r w:rsidR="007B4660">
        <w:rPr>
          <w:rFonts w:ascii="Arial Narrow" w:hAnsi="Arial Narrow"/>
          <w:sz w:val="24"/>
          <w:szCs w:val="24"/>
          <w:lang/>
        </w:rPr>
        <w:t xml:space="preserve">и стручних </w:t>
      </w:r>
      <w:r w:rsidRPr="00251C40">
        <w:rPr>
          <w:rFonts w:ascii="Arial Narrow" w:hAnsi="Arial Narrow"/>
          <w:sz w:val="24"/>
          <w:szCs w:val="24"/>
        </w:rPr>
        <w:t>радова, углавном објављених у иностранству</w:t>
      </w:r>
      <w:r w:rsidR="007B4660">
        <w:rPr>
          <w:rFonts w:ascii="Arial Narrow" w:hAnsi="Arial Narrow"/>
          <w:sz w:val="24"/>
          <w:szCs w:val="24"/>
          <w:lang/>
        </w:rPr>
        <w:t>.</w:t>
      </w:r>
      <w:r w:rsidRPr="00251C40">
        <w:rPr>
          <w:rFonts w:ascii="Arial Narrow" w:hAnsi="Arial Narrow"/>
          <w:sz w:val="24"/>
          <w:szCs w:val="24"/>
        </w:rPr>
        <w:t xml:space="preserve"> </w:t>
      </w:r>
      <w:r w:rsidR="007B4660">
        <w:rPr>
          <w:rFonts w:ascii="Arial Narrow" w:hAnsi="Arial Narrow"/>
          <w:sz w:val="24"/>
          <w:szCs w:val="24"/>
          <w:lang/>
        </w:rPr>
        <w:t>П</w:t>
      </w:r>
      <w:r w:rsidRPr="00251C40">
        <w:rPr>
          <w:rFonts w:ascii="Arial Narrow" w:hAnsi="Arial Narrow"/>
          <w:sz w:val="24"/>
          <w:szCs w:val="24"/>
        </w:rPr>
        <w:t xml:space="preserve">редавач </w:t>
      </w:r>
      <w:r w:rsidR="007B4660">
        <w:rPr>
          <w:rFonts w:ascii="Arial Narrow" w:hAnsi="Arial Narrow"/>
          <w:sz w:val="24"/>
          <w:szCs w:val="24"/>
          <w:lang/>
        </w:rPr>
        <w:t xml:space="preserve">је </w:t>
      </w:r>
      <w:r w:rsidRPr="00251C40">
        <w:rPr>
          <w:rFonts w:ascii="Arial Narrow" w:hAnsi="Arial Narrow"/>
          <w:sz w:val="24"/>
          <w:szCs w:val="24"/>
        </w:rPr>
        <w:t>на ме</w:t>
      </w:r>
      <w:r w:rsidR="007B4660">
        <w:rPr>
          <w:rFonts w:ascii="Arial Narrow" w:hAnsi="Arial Narrow"/>
          <w:sz w:val="24"/>
          <w:szCs w:val="24"/>
          <w:lang/>
        </w:rPr>
        <w:t>ђ</w:t>
      </w:r>
      <w:r w:rsidRPr="00251C40">
        <w:rPr>
          <w:rFonts w:ascii="Arial Narrow" w:hAnsi="Arial Narrow"/>
          <w:sz w:val="24"/>
          <w:szCs w:val="24"/>
        </w:rPr>
        <w:t xml:space="preserve">ународним научним </w:t>
      </w:r>
      <w:r w:rsidR="007B4660">
        <w:rPr>
          <w:rFonts w:ascii="Arial Narrow" w:hAnsi="Arial Narrow"/>
          <w:sz w:val="24"/>
          <w:szCs w:val="24"/>
          <w:lang/>
        </w:rPr>
        <w:t>и стручним скуповима из области стоног тениса, опште и специфичне физичке припреме.</w:t>
      </w:r>
      <w:r w:rsidRPr="00251C40">
        <w:rPr>
          <w:rFonts w:ascii="Arial Narrow" w:hAnsi="Arial Narrow"/>
          <w:sz w:val="24"/>
          <w:szCs w:val="24"/>
        </w:rPr>
        <w:t xml:space="preserve">. Тренирао је </w:t>
      </w:r>
      <w:r w:rsidR="003617A9">
        <w:rPr>
          <w:rFonts w:ascii="Arial Narrow" w:hAnsi="Arial Narrow"/>
          <w:sz w:val="24"/>
          <w:szCs w:val="24"/>
          <w:lang/>
        </w:rPr>
        <w:t xml:space="preserve">и тренира многе </w:t>
      </w:r>
      <w:r w:rsidRPr="00251C40">
        <w:rPr>
          <w:rFonts w:ascii="Arial Narrow" w:hAnsi="Arial Narrow"/>
          <w:sz w:val="24"/>
          <w:szCs w:val="24"/>
        </w:rPr>
        <w:t>врхунске играче</w:t>
      </w:r>
      <w:r w:rsidR="003617A9">
        <w:rPr>
          <w:rFonts w:ascii="Arial Narrow" w:hAnsi="Arial Narrow"/>
          <w:sz w:val="24"/>
          <w:szCs w:val="24"/>
          <w:lang/>
        </w:rPr>
        <w:t xml:space="preserve"> (</w:t>
      </w:r>
      <w:r w:rsidRPr="00251C40">
        <w:rPr>
          <w:rFonts w:ascii="Arial Narrow" w:hAnsi="Arial Narrow"/>
          <w:sz w:val="24"/>
          <w:szCs w:val="24"/>
        </w:rPr>
        <w:t>Димитриј Овчаров, Бојан Токић</w:t>
      </w:r>
      <w:r w:rsidR="003617A9">
        <w:rPr>
          <w:rFonts w:ascii="Arial Narrow" w:hAnsi="Arial Narrow"/>
          <w:sz w:val="24"/>
          <w:szCs w:val="24"/>
          <w:lang/>
        </w:rPr>
        <w:t>, Никола Калинић...)</w:t>
      </w:r>
      <w:r w:rsidRPr="00251C40">
        <w:rPr>
          <w:rFonts w:ascii="Arial Narrow" w:hAnsi="Arial Narrow"/>
          <w:sz w:val="24"/>
          <w:szCs w:val="24"/>
        </w:rPr>
        <w:t>.</w:t>
      </w:r>
    </w:p>
    <w:p w:rsidR="00251C40" w:rsidRDefault="00251C40" w:rsidP="00251C40">
      <w:pPr>
        <w:contextualSpacing/>
        <w:jc w:val="both"/>
        <w:rPr>
          <w:rFonts w:ascii="Arial Narrow" w:hAnsi="Arial Narrow"/>
          <w:sz w:val="24"/>
          <w:szCs w:val="24"/>
          <w:lang/>
        </w:rPr>
      </w:pPr>
    </w:p>
    <w:p w:rsidR="00251C40" w:rsidRPr="00251C40" w:rsidRDefault="007B4660" w:rsidP="007B4660">
      <w:pPr>
        <w:contextualSpacing/>
        <w:jc w:val="center"/>
        <w:rPr>
          <w:rFonts w:ascii="Arial Narrow" w:hAnsi="Arial Narrow"/>
          <w:sz w:val="24"/>
          <w:szCs w:val="24"/>
          <w:lang/>
        </w:rPr>
      </w:pPr>
      <w:r>
        <w:rPr>
          <w:noProof/>
        </w:rPr>
        <w:drawing>
          <wp:inline distT="0" distB="0" distL="0" distR="0">
            <wp:extent cx="858520" cy="1073150"/>
            <wp:effectExtent l="19050" t="0" r="0" b="0"/>
            <wp:docPr id="8" name="Picture 7" descr="др Петар Мити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р Петар Митић"/>
                    <pic:cNvPicPr>
                      <a:picLocks noChangeAspect="1" noChangeArrowheads="1"/>
                    </pic:cNvPicPr>
                  </pic:nvPicPr>
                  <pic:blipFill>
                    <a:blip r:embed="rId11"/>
                    <a:srcRect/>
                    <a:stretch>
                      <a:fillRect/>
                    </a:stretch>
                  </pic:blipFill>
                  <pic:spPr bwMode="auto">
                    <a:xfrm>
                      <a:off x="0" y="0"/>
                      <a:ext cx="858520" cy="1073150"/>
                    </a:xfrm>
                    <a:prstGeom prst="rect">
                      <a:avLst/>
                    </a:prstGeom>
                    <a:noFill/>
                    <a:ln w="9525">
                      <a:noFill/>
                      <a:miter lim="800000"/>
                      <a:headEnd/>
                      <a:tailEnd/>
                    </a:ln>
                  </pic:spPr>
                </pic:pic>
              </a:graphicData>
            </a:graphic>
          </wp:inline>
        </w:drawing>
      </w:r>
    </w:p>
    <w:p w:rsidR="00A939E6" w:rsidRPr="00251C40" w:rsidRDefault="003D05B6" w:rsidP="00251C40">
      <w:pPr>
        <w:contextualSpacing/>
        <w:jc w:val="both"/>
        <w:rPr>
          <w:rFonts w:ascii="Arial Narrow" w:hAnsi="Arial Narrow"/>
          <w:sz w:val="24"/>
          <w:szCs w:val="24"/>
        </w:rPr>
      </w:pPr>
      <w:r w:rsidRPr="00251C40">
        <w:rPr>
          <w:rFonts w:ascii="Arial Narrow" w:hAnsi="Arial Narrow" w:cs="Segoe UI"/>
          <w:b/>
          <w:color w:val="212121"/>
          <w:sz w:val="24"/>
          <w:szCs w:val="24"/>
          <w:shd w:val="clear" w:color="auto" w:fill="FFFFFF"/>
        </w:rPr>
        <w:t>Петар Митић</w:t>
      </w:r>
      <w:r w:rsidRPr="00251C40">
        <w:rPr>
          <w:rFonts w:ascii="Arial Narrow" w:hAnsi="Arial Narrow" w:cs="Segoe UI"/>
          <w:color w:val="212121"/>
          <w:sz w:val="24"/>
          <w:szCs w:val="24"/>
          <w:shd w:val="clear" w:color="auto" w:fill="FFFFFF"/>
        </w:rPr>
        <w:t>, ванредни професор је на Факултету спорта и физичког васпитања Универзитета у Нишу. Ангажован је на свим нивоима студија на следећим предметима: Психологија са развојном психологијом, Психологија спорта 1, Психологија спорта 2 и Социјална психологија. На истој високошколској институцији је започео академску каријеру је започео у звању асистента (2011).</w:t>
      </w:r>
      <w:r w:rsidRPr="00251C40">
        <w:rPr>
          <w:rStyle w:val="apple-converted-space"/>
          <w:rFonts w:ascii="Arial Narrow" w:hAnsi="Arial Narrow" w:cs="Segoe UI"/>
          <w:color w:val="212121"/>
          <w:sz w:val="24"/>
          <w:szCs w:val="24"/>
          <w:shd w:val="clear" w:color="auto" w:fill="FFFFFF"/>
        </w:rPr>
        <w:t> </w:t>
      </w:r>
      <w:r w:rsidRPr="00251C40">
        <w:rPr>
          <w:rFonts w:ascii="Arial Narrow" w:hAnsi="Arial Narrow" w:cs="Arial"/>
          <w:color w:val="212121"/>
          <w:sz w:val="24"/>
          <w:szCs w:val="24"/>
          <w:shd w:val="clear" w:color="auto" w:fill="FFFFFF"/>
        </w:rPr>
        <w:t>Члан је Извршног одбора Друштва психолога Србије и редакције ,,Психолошке</w:t>
      </w:r>
      <w:r w:rsidRPr="00251C40">
        <w:rPr>
          <w:rStyle w:val="apple-converted-space"/>
          <w:rFonts w:ascii="Arial Narrow" w:hAnsi="Arial Narrow" w:cs="Arial"/>
          <w:color w:val="212121"/>
          <w:sz w:val="24"/>
          <w:szCs w:val="24"/>
          <w:shd w:val="clear" w:color="auto" w:fill="FFFFFF"/>
        </w:rPr>
        <w:t> </w:t>
      </w:r>
      <w:r w:rsidRPr="00251C40">
        <w:rPr>
          <w:rFonts w:ascii="Arial Narrow" w:hAnsi="Arial Narrow" w:cs="Arial"/>
          <w:color w:val="212121"/>
          <w:sz w:val="24"/>
          <w:szCs w:val="24"/>
          <w:shd w:val="clear" w:color="auto" w:fill="FFFFFF"/>
        </w:rPr>
        <w:t>новине".</w:t>
      </w:r>
      <w:r w:rsidRPr="00251C40">
        <w:rPr>
          <w:rFonts w:ascii="Arial Narrow" w:hAnsi="Arial Narrow" w:cs="Segoe UI"/>
          <w:color w:val="212121"/>
          <w:sz w:val="24"/>
          <w:szCs w:val="24"/>
          <w:shd w:val="clear" w:color="auto" w:fill="FFFFFF"/>
        </w:rPr>
        <w:t>Објавио је више десетина научних и стручних радова из области психологије спорта. Радио је и ради као консултант за психолошку припрему у више спортова (пливање, пливање за особе са инвалидитетом, џудо, стони тенис, стони тенис за особе са инвалидитетом, атлетика, голбал). Био је позивни предавач из области психологије спорта на многим високошколским институцијама, научним и стручним конференцијама у Србији и иностранству (Чешка, Босна и Херцеговина). Ментор је и члан комисија у више мастер, дипломских и завршних радова.</w:t>
      </w:r>
    </w:p>
    <w:p w:rsidR="00A85435" w:rsidRPr="00251C40" w:rsidRDefault="00A85435" w:rsidP="000A79F0">
      <w:pPr>
        <w:jc w:val="both"/>
        <w:rPr>
          <w:rFonts w:ascii="Arial Narrow" w:hAnsi="Arial Narrow"/>
          <w:sz w:val="24"/>
          <w:szCs w:val="24"/>
        </w:rPr>
      </w:pPr>
    </w:p>
    <w:p w:rsidR="00251C40" w:rsidRDefault="00A939E6" w:rsidP="003617A9">
      <w:pPr>
        <w:contextualSpacing/>
        <w:jc w:val="center"/>
        <w:rPr>
          <w:rFonts w:ascii="Arial Narrow" w:hAnsi="Arial Narrow"/>
          <w:b/>
          <w:sz w:val="24"/>
          <w:szCs w:val="24"/>
          <w:lang/>
        </w:rPr>
      </w:pPr>
      <w:r w:rsidRPr="00251C40">
        <w:rPr>
          <w:rFonts w:ascii="Arial Narrow" w:hAnsi="Arial Narrow"/>
          <w:b/>
          <w:noProof/>
          <w:sz w:val="24"/>
          <w:szCs w:val="24"/>
        </w:rPr>
        <w:drawing>
          <wp:inline distT="0" distB="0" distL="0" distR="0">
            <wp:extent cx="1215571" cy="1201222"/>
            <wp:effectExtent l="19050" t="0" r="3629" b="0"/>
            <wp:docPr id="4" name="Picture 3" descr="So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i.jpg"/>
                    <pic:cNvPicPr/>
                  </pic:nvPicPr>
                  <pic:blipFill>
                    <a:blip r:embed="rId12" cstate="print"/>
                    <a:stretch>
                      <a:fillRect/>
                    </a:stretch>
                  </pic:blipFill>
                  <pic:spPr>
                    <a:xfrm>
                      <a:off x="0" y="0"/>
                      <a:ext cx="1217345" cy="1202975"/>
                    </a:xfrm>
                    <a:prstGeom prst="rect">
                      <a:avLst/>
                    </a:prstGeom>
                  </pic:spPr>
                </pic:pic>
              </a:graphicData>
            </a:graphic>
          </wp:inline>
        </w:drawing>
      </w:r>
    </w:p>
    <w:p w:rsidR="00BA5B79" w:rsidRPr="00251C40" w:rsidRDefault="00927ADC" w:rsidP="003617A9">
      <w:pPr>
        <w:contextualSpacing/>
        <w:jc w:val="both"/>
        <w:rPr>
          <w:rFonts w:ascii="Arial Narrow" w:hAnsi="Arial Narrow"/>
          <w:b/>
          <w:sz w:val="24"/>
          <w:szCs w:val="24"/>
        </w:rPr>
      </w:pPr>
      <w:r w:rsidRPr="00251C40">
        <w:rPr>
          <w:rFonts w:ascii="Arial Narrow" w:hAnsi="Arial Narrow"/>
          <w:b/>
          <w:sz w:val="24"/>
          <w:szCs w:val="24"/>
        </w:rPr>
        <w:t>Милош Миленковић</w:t>
      </w:r>
      <w:r w:rsidR="003617A9">
        <w:rPr>
          <w:rFonts w:ascii="Arial Narrow" w:hAnsi="Arial Narrow"/>
          <w:b/>
          <w:sz w:val="24"/>
          <w:szCs w:val="24"/>
          <w:lang/>
        </w:rPr>
        <w:t>,</w:t>
      </w:r>
      <w:r w:rsidR="00A939E6" w:rsidRPr="00251C40">
        <w:rPr>
          <w:rFonts w:ascii="Arial Narrow" w:hAnsi="Arial Narrow"/>
          <w:sz w:val="24"/>
          <w:szCs w:val="24"/>
        </w:rPr>
        <w:t xml:space="preserve"> </w:t>
      </w:r>
      <w:r w:rsidR="00CB4238" w:rsidRPr="00251C40">
        <w:rPr>
          <w:rFonts w:ascii="Arial Narrow" w:hAnsi="Arial Narrow"/>
          <w:sz w:val="24"/>
          <w:szCs w:val="24"/>
        </w:rPr>
        <w:t xml:space="preserve">бави </w:t>
      </w:r>
      <w:r w:rsidR="003617A9">
        <w:rPr>
          <w:rFonts w:ascii="Arial Narrow" w:hAnsi="Arial Narrow"/>
          <w:sz w:val="24"/>
          <w:szCs w:val="24"/>
          <w:lang/>
        </w:rPr>
        <w:t xml:space="preserve">се стоним тенисом </w:t>
      </w:r>
      <w:r w:rsidR="00CB4238" w:rsidRPr="00251C40">
        <w:rPr>
          <w:rFonts w:ascii="Arial Narrow" w:hAnsi="Arial Narrow"/>
          <w:sz w:val="24"/>
          <w:szCs w:val="24"/>
        </w:rPr>
        <w:t>пуних 17 година</w:t>
      </w:r>
      <w:r w:rsidRPr="00251C40">
        <w:rPr>
          <w:rFonts w:ascii="Arial Narrow" w:hAnsi="Arial Narrow"/>
          <w:sz w:val="24"/>
          <w:szCs w:val="24"/>
        </w:rPr>
        <w:t xml:space="preserve">. </w:t>
      </w:r>
      <w:r w:rsidR="0055738E" w:rsidRPr="00251C40">
        <w:rPr>
          <w:rFonts w:ascii="Arial Narrow" w:hAnsi="Arial Narrow"/>
          <w:sz w:val="24"/>
          <w:szCs w:val="24"/>
        </w:rPr>
        <w:t>као представник репрезентације Србије</w:t>
      </w:r>
      <w:r w:rsidRPr="00251C40">
        <w:rPr>
          <w:rFonts w:ascii="Arial Narrow" w:hAnsi="Arial Narrow"/>
          <w:sz w:val="24"/>
          <w:szCs w:val="24"/>
        </w:rPr>
        <w:t xml:space="preserve"> </w:t>
      </w:r>
      <w:r w:rsidR="0055738E" w:rsidRPr="00251C40">
        <w:rPr>
          <w:rFonts w:ascii="Arial Narrow" w:hAnsi="Arial Narrow"/>
          <w:sz w:val="24"/>
          <w:szCs w:val="24"/>
        </w:rPr>
        <w:t>прошао је много вресте кампова за све узрасте</w:t>
      </w:r>
      <w:r w:rsidRPr="00251C40">
        <w:rPr>
          <w:rFonts w:ascii="Arial Narrow" w:hAnsi="Arial Narrow"/>
          <w:sz w:val="24"/>
          <w:szCs w:val="24"/>
        </w:rPr>
        <w:t xml:space="preserve">. </w:t>
      </w:r>
      <w:r w:rsidR="0055738E" w:rsidRPr="00251C40">
        <w:rPr>
          <w:rFonts w:ascii="Arial Narrow" w:hAnsi="Arial Narrow"/>
          <w:sz w:val="24"/>
          <w:szCs w:val="24"/>
        </w:rPr>
        <w:t>Наступао је за репрезентацију Србије</w:t>
      </w:r>
      <w:r w:rsidRPr="00251C40">
        <w:rPr>
          <w:rFonts w:ascii="Arial Narrow" w:hAnsi="Arial Narrow"/>
          <w:sz w:val="24"/>
          <w:szCs w:val="24"/>
        </w:rPr>
        <w:t xml:space="preserve"> </w:t>
      </w:r>
      <w:r w:rsidR="0055738E" w:rsidRPr="00251C40">
        <w:rPr>
          <w:rFonts w:ascii="Arial Narrow" w:hAnsi="Arial Narrow"/>
          <w:sz w:val="24"/>
          <w:szCs w:val="24"/>
        </w:rPr>
        <w:t xml:space="preserve">у појединачној и екипној конкуренцији у категоријама млађих кадета, кадета и јуниора. Своје најбоље резултате је постигао као јуниор у </w:t>
      </w:r>
      <w:r w:rsidR="00251C40">
        <w:rPr>
          <w:rFonts w:ascii="Arial Narrow" w:hAnsi="Arial Narrow"/>
          <w:sz w:val="24"/>
          <w:szCs w:val="24"/>
          <w:lang/>
        </w:rPr>
        <w:t>СТК</w:t>
      </w:r>
      <w:r w:rsidR="0055738E" w:rsidRPr="00251C40">
        <w:rPr>
          <w:rFonts w:ascii="Arial Narrow" w:hAnsi="Arial Narrow"/>
          <w:sz w:val="24"/>
          <w:szCs w:val="24"/>
        </w:rPr>
        <w:t xml:space="preserve"> „Црвена Звезда“ из Београда. У категорији сениора је наступао у Првој лиги Србије за екипе „СТАК“-а и „Смедерева“ освојивши прва места у овом рангу. Исту екипу је предстаљао и у Супер лиги Србије</w:t>
      </w:r>
      <w:r w:rsidRPr="00251C40">
        <w:rPr>
          <w:rFonts w:ascii="Arial Narrow" w:hAnsi="Arial Narrow"/>
          <w:sz w:val="24"/>
          <w:szCs w:val="24"/>
        </w:rPr>
        <w:t>.</w:t>
      </w:r>
      <w:r w:rsidR="00251C40">
        <w:rPr>
          <w:rFonts w:ascii="Arial Narrow" w:hAnsi="Arial Narrow"/>
          <w:sz w:val="24"/>
          <w:szCs w:val="24"/>
          <w:lang/>
        </w:rPr>
        <w:t xml:space="preserve"> </w:t>
      </w:r>
      <w:r w:rsidR="0055738E" w:rsidRPr="00251C40">
        <w:rPr>
          <w:rFonts w:ascii="Arial Narrow" w:hAnsi="Arial Narrow"/>
          <w:sz w:val="24"/>
          <w:szCs w:val="24"/>
        </w:rPr>
        <w:t xml:space="preserve">У </w:t>
      </w:r>
      <w:r w:rsidR="00251C40">
        <w:rPr>
          <w:rFonts w:ascii="Arial Narrow" w:hAnsi="Arial Narrow"/>
          <w:sz w:val="24"/>
          <w:szCs w:val="24"/>
          <w:lang/>
        </w:rPr>
        <w:t>СТК</w:t>
      </w:r>
      <w:r w:rsidR="0055738E" w:rsidRPr="00251C40">
        <w:rPr>
          <w:rFonts w:ascii="Arial Narrow" w:hAnsi="Arial Narrow"/>
          <w:sz w:val="24"/>
          <w:szCs w:val="24"/>
        </w:rPr>
        <w:t xml:space="preserve"> „Медијана“ из Ниша долази 2010. године чији је члан већ 6 година. Исти клуб је из Прве лиге Србије увео у Супер лигу Србије.</w:t>
      </w:r>
      <w:r w:rsidR="00251C40">
        <w:rPr>
          <w:rFonts w:ascii="Arial Narrow" w:hAnsi="Arial Narrow"/>
          <w:sz w:val="24"/>
          <w:szCs w:val="24"/>
          <w:lang/>
        </w:rPr>
        <w:t xml:space="preserve"> </w:t>
      </w:r>
      <w:r w:rsidR="0055738E" w:rsidRPr="00251C40">
        <w:rPr>
          <w:rFonts w:ascii="Arial Narrow" w:hAnsi="Arial Narrow"/>
          <w:sz w:val="24"/>
          <w:szCs w:val="24"/>
        </w:rPr>
        <w:t xml:space="preserve">На </w:t>
      </w:r>
      <w:r w:rsidR="00251C40">
        <w:rPr>
          <w:rFonts w:ascii="Arial Narrow" w:hAnsi="Arial Narrow"/>
          <w:sz w:val="24"/>
          <w:szCs w:val="24"/>
          <w:lang/>
        </w:rPr>
        <w:t>ФСФВ-у</w:t>
      </w:r>
      <w:r w:rsidR="0055738E" w:rsidRPr="00251C40">
        <w:rPr>
          <w:rFonts w:ascii="Arial Narrow" w:hAnsi="Arial Narrow"/>
          <w:sz w:val="24"/>
          <w:szCs w:val="24"/>
        </w:rPr>
        <w:t xml:space="preserve"> у Нишу стекао звање – </w:t>
      </w:r>
      <w:r w:rsidR="0055738E" w:rsidRPr="003617A9">
        <w:rPr>
          <w:rFonts w:ascii="Arial Narrow" w:hAnsi="Arial Narrow"/>
          <w:sz w:val="24"/>
          <w:szCs w:val="24"/>
        </w:rPr>
        <w:t>Оперативни тренер – стони тенис</w:t>
      </w:r>
      <w:r w:rsidR="000D20D5" w:rsidRPr="003617A9">
        <w:rPr>
          <w:rFonts w:ascii="Arial Narrow" w:hAnsi="Arial Narrow"/>
          <w:sz w:val="24"/>
          <w:szCs w:val="24"/>
        </w:rPr>
        <w:t>.</w:t>
      </w:r>
      <w:r w:rsidR="000D20D5" w:rsidRPr="00251C40">
        <w:rPr>
          <w:rFonts w:ascii="Arial Narrow" w:hAnsi="Arial Narrow"/>
          <w:b/>
          <w:sz w:val="24"/>
          <w:szCs w:val="24"/>
        </w:rPr>
        <w:t xml:space="preserve"> </w:t>
      </w:r>
      <w:r w:rsidR="000D20D5" w:rsidRPr="00251C40">
        <w:rPr>
          <w:rFonts w:ascii="Arial Narrow" w:hAnsi="Arial Narrow"/>
          <w:sz w:val="24"/>
          <w:szCs w:val="24"/>
        </w:rPr>
        <w:t xml:space="preserve">У </w:t>
      </w:r>
      <w:r w:rsidR="00251C40">
        <w:rPr>
          <w:rFonts w:ascii="Arial Narrow" w:hAnsi="Arial Narrow"/>
          <w:sz w:val="24"/>
          <w:szCs w:val="24"/>
          <w:lang/>
        </w:rPr>
        <w:t xml:space="preserve">СТК </w:t>
      </w:r>
      <w:r w:rsidR="000D20D5" w:rsidRPr="00251C40">
        <w:rPr>
          <w:rFonts w:ascii="Arial Narrow" w:hAnsi="Arial Narrow"/>
          <w:sz w:val="24"/>
          <w:szCs w:val="24"/>
        </w:rPr>
        <w:t>„Медијана“ ради као тренер свих узраста.</w:t>
      </w:r>
      <w:r w:rsidR="00251C40">
        <w:rPr>
          <w:rFonts w:ascii="Arial Narrow" w:hAnsi="Arial Narrow"/>
          <w:sz w:val="24"/>
          <w:szCs w:val="24"/>
          <w:lang/>
        </w:rPr>
        <w:t xml:space="preserve"> </w:t>
      </w:r>
      <w:r w:rsidR="000D20D5" w:rsidRPr="00251C40">
        <w:rPr>
          <w:rFonts w:ascii="Arial Narrow" w:hAnsi="Arial Narrow"/>
          <w:sz w:val="24"/>
          <w:szCs w:val="24"/>
        </w:rPr>
        <w:t>Председник је Стручног савета Регионалног стонотениског савеза Ниш</w:t>
      </w:r>
      <w:r w:rsidR="00251C40">
        <w:rPr>
          <w:rFonts w:ascii="Arial Narrow" w:hAnsi="Arial Narrow"/>
          <w:sz w:val="24"/>
          <w:szCs w:val="24"/>
          <w:lang/>
        </w:rPr>
        <w:t xml:space="preserve"> (2017).</w:t>
      </w:r>
    </w:p>
    <w:sectPr w:rsidR="00BA5B79" w:rsidRPr="00251C40" w:rsidSect="00251C40">
      <w:pgSz w:w="12240" w:h="15840"/>
      <w:pgMar w:top="567" w:right="567" w:bottom="567"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2E3C"/>
    <w:multiLevelType w:val="hybridMultilevel"/>
    <w:tmpl w:val="E058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0084E"/>
    <w:multiLevelType w:val="hybridMultilevel"/>
    <w:tmpl w:val="A0A2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459B2"/>
    <w:multiLevelType w:val="hybridMultilevel"/>
    <w:tmpl w:val="9E522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72382"/>
    <w:multiLevelType w:val="hybridMultilevel"/>
    <w:tmpl w:val="2538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8B62E1"/>
    <w:multiLevelType w:val="hybridMultilevel"/>
    <w:tmpl w:val="3DE26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F7A4F"/>
    <w:multiLevelType w:val="hybridMultilevel"/>
    <w:tmpl w:val="1D803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E268F6"/>
    <w:multiLevelType w:val="hybridMultilevel"/>
    <w:tmpl w:val="D5420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2"/>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E761ED"/>
    <w:rsid w:val="000A79F0"/>
    <w:rsid w:val="000B247A"/>
    <w:rsid w:val="000D20D5"/>
    <w:rsid w:val="001A5B69"/>
    <w:rsid w:val="00251C40"/>
    <w:rsid w:val="0025478B"/>
    <w:rsid w:val="003617A9"/>
    <w:rsid w:val="003D05B6"/>
    <w:rsid w:val="0055738E"/>
    <w:rsid w:val="007B4660"/>
    <w:rsid w:val="0081303B"/>
    <w:rsid w:val="008D30B7"/>
    <w:rsid w:val="0090088F"/>
    <w:rsid w:val="00927ADC"/>
    <w:rsid w:val="009B3D9F"/>
    <w:rsid w:val="00A639A6"/>
    <w:rsid w:val="00A85435"/>
    <w:rsid w:val="00A939E6"/>
    <w:rsid w:val="00B663D6"/>
    <w:rsid w:val="00BA5B79"/>
    <w:rsid w:val="00BB1817"/>
    <w:rsid w:val="00BE6EA0"/>
    <w:rsid w:val="00C937A1"/>
    <w:rsid w:val="00CB4238"/>
    <w:rsid w:val="00D855BE"/>
    <w:rsid w:val="00E761ED"/>
    <w:rsid w:val="00FA3C28"/>
    <w:rsid w:val="00FC7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0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B79"/>
    <w:pPr>
      <w:ind w:left="720"/>
      <w:contextualSpacing/>
    </w:pPr>
  </w:style>
  <w:style w:type="paragraph" w:styleId="BalloonText">
    <w:name w:val="Balloon Text"/>
    <w:basedOn w:val="Normal"/>
    <w:link w:val="BalloonTextChar"/>
    <w:uiPriority w:val="99"/>
    <w:semiHidden/>
    <w:unhideWhenUsed/>
    <w:rsid w:val="00A939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9E6"/>
    <w:rPr>
      <w:rFonts w:ascii="Tahoma" w:hAnsi="Tahoma" w:cs="Tahoma"/>
      <w:sz w:val="16"/>
      <w:szCs w:val="16"/>
    </w:rPr>
  </w:style>
  <w:style w:type="table" w:styleId="TableGrid">
    <w:name w:val="Table Grid"/>
    <w:basedOn w:val="TableNormal"/>
    <w:uiPriority w:val="59"/>
    <w:rsid w:val="001A5B6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937A1"/>
    <w:rPr>
      <w:color w:val="808080"/>
    </w:rPr>
  </w:style>
  <w:style w:type="character" w:customStyle="1" w:styleId="apple-converted-space">
    <w:name w:val="apple-converted-space"/>
    <w:basedOn w:val="DefaultParagraphFont"/>
    <w:rsid w:val="003D05B6"/>
  </w:style>
  <w:style w:type="character" w:styleId="Hyperlink">
    <w:name w:val="Hyperlink"/>
    <w:basedOn w:val="DefaultParagraphFont"/>
    <w:uiPriority w:val="99"/>
    <w:unhideWhenUsed/>
    <w:rsid w:val="007B466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onnis@yahoo.com"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Milenkovic</dc:creator>
  <cp:lastModifiedBy>user</cp:lastModifiedBy>
  <cp:revision>2</cp:revision>
  <dcterms:created xsi:type="dcterms:W3CDTF">2017-03-20T12:01:00Z</dcterms:created>
  <dcterms:modified xsi:type="dcterms:W3CDTF">2017-03-20T12:01:00Z</dcterms:modified>
</cp:coreProperties>
</file>